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9AF31" w14:textId="5EA54D23" w:rsidR="00C71E17" w:rsidRPr="00854DF0" w:rsidRDefault="00C71E17" w:rsidP="00C71E17">
      <w:pPr>
        <w:jc w:val="center"/>
        <w:rPr>
          <w:b/>
          <w:bCs/>
          <w:caps/>
          <w:sz w:val="24"/>
          <w:szCs w:val="24"/>
          <w:lang w:val="lt-LT"/>
        </w:rPr>
      </w:pPr>
      <w:bookmarkStart w:id="0" w:name="_GoBack"/>
      <w:r w:rsidRPr="00854DF0">
        <w:rPr>
          <w:b/>
          <w:bCs/>
          <w:caps/>
          <w:sz w:val="24"/>
          <w:szCs w:val="24"/>
          <w:lang w:val="lt-LT"/>
        </w:rPr>
        <w:t xml:space="preserve">DĖL </w:t>
      </w:r>
      <w:r>
        <w:rPr>
          <w:b/>
          <w:bCs/>
          <w:caps/>
          <w:sz w:val="24"/>
          <w:szCs w:val="24"/>
          <w:lang w:val="lt-LT"/>
        </w:rPr>
        <w:t>rokiškio rajono savivaldybės aplinkos monitoringo 2018–2023 metų programos patvirtinimo</w:t>
      </w:r>
    </w:p>
    <w:bookmarkEnd w:id="0"/>
    <w:p w14:paraId="1802C791" w14:textId="77777777" w:rsidR="00C71E17" w:rsidRPr="00854DF0" w:rsidRDefault="00C71E17" w:rsidP="00C71E17">
      <w:pPr>
        <w:jc w:val="center"/>
        <w:rPr>
          <w:b/>
          <w:bCs/>
          <w:caps/>
          <w:sz w:val="24"/>
          <w:szCs w:val="24"/>
          <w:lang w:val="lt-LT"/>
        </w:rPr>
      </w:pPr>
    </w:p>
    <w:p w14:paraId="3DAEB435" w14:textId="77777777" w:rsidR="00C71E17" w:rsidRPr="00854DF0" w:rsidRDefault="00C71E17" w:rsidP="00C71E17">
      <w:pPr>
        <w:jc w:val="center"/>
        <w:rPr>
          <w:sz w:val="24"/>
          <w:szCs w:val="24"/>
          <w:lang w:val="lt-LT"/>
        </w:rPr>
      </w:pPr>
      <w:r w:rsidRPr="00854DF0">
        <w:rPr>
          <w:sz w:val="24"/>
          <w:szCs w:val="24"/>
          <w:lang w:val="lt-LT"/>
        </w:rPr>
        <w:t>201</w:t>
      </w:r>
      <w:r>
        <w:rPr>
          <w:sz w:val="24"/>
          <w:szCs w:val="24"/>
          <w:lang w:val="lt-LT"/>
        </w:rPr>
        <w:t>8</w:t>
      </w:r>
      <w:r w:rsidRPr="00854DF0">
        <w:rPr>
          <w:sz w:val="24"/>
          <w:szCs w:val="24"/>
          <w:lang w:val="lt-LT"/>
        </w:rPr>
        <w:t xml:space="preserve"> m. </w:t>
      </w:r>
      <w:r>
        <w:rPr>
          <w:sz w:val="24"/>
          <w:szCs w:val="24"/>
          <w:lang w:val="lt-LT"/>
        </w:rPr>
        <w:t>kovo</w:t>
      </w:r>
      <w:r w:rsidRPr="00854DF0">
        <w:rPr>
          <w:sz w:val="24"/>
          <w:szCs w:val="24"/>
          <w:lang w:val="lt-LT"/>
        </w:rPr>
        <w:t xml:space="preserve"> 2</w:t>
      </w:r>
      <w:r>
        <w:rPr>
          <w:sz w:val="24"/>
          <w:szCs w:val="24"/>
          <w:lang w:val="lt-LT"/>
        </w:rPr>
        <w:t>3</w:t>
      </w:r>
      <w:r w:rsidRPr="00854DF0">
        <w:rPr>
          <w:sz w:val="24"/>
          <w:szCs w:val="24"/>
          <w:lang w:val="lt-LT"/>
        </w:rPr>
        <w:t xml:space="preserve"> d. Nr. TS-</w:t>
      </w:r>
    </w:p>
    <w:p w14:paraId="7244275F" w14:textId="77777777" w:rsidR="00C71E17" w:rsidRPr="00854DF0" w:rsidRDefault="00C71E17" w:rsidP="00C71E17">
      <w:pPr>
        <w:jc w:val="center"/>
        <w:rPr>
          <w:sz w:val="24"/>
          <w:szCs w:val="24"/>
          <w:lang w:val="lt-LT"/>
        </w:rPr>
      </w:pPr>
      <w:r w:rsidRPr="00854DF0">
        <w:rPr>
          <w:sz w:val="24"/>
          <w:szCs w:val="24"/>
          <w:lang w:val="lt-LT"/>
        </w:rPr>
        <w:t>Rokiškis</w:t>
      </w:r>
    </w:p>
    <w:p w14:paraId="3BA76AB6" w14:textId="77777777" w:rsidR="00C71E17" w:rsidRPr="00854DF0" w:rsidRDefault="00C71E17" w:rsidP="00C71E17">
      <w:pPr>
        <w:jc w:val="center"/>
        <w:rPr>
          <w:sz w:val="24"/>
          <w:szCs w:val="24"/>
          <w:lang w:val="lt-LT"/>
        </w:rPr>
      </w:pPr>
    </w:p>
    <w:p w14:paraId="20B5A40E" w14:textId="77777777" w:rsidR="00C71E17" w:rsidRPr="00854DF0" w:rsidRDefault="00C71E17" w:rsidP="00C71E17">
      <w:pPr>
        <w:jc w:val="center"/>
        <w:rPr>
          <w:sz w:val="24"/>
          <w:szCs w:val="24"/>
          <w:lang w:val="lt-LT"/>
        </w:rPr>
      </w:pPr>
    </w:p>
    <w:p w14:paraId="7363820D" w14:textId="77777777" w:rsidR="00C71E17" w:rsidRPr="005B08DC" w:rsidRDefault="00C71E17" w:rsidP="00C71E17">
      <w:pPr>
        <w:jc w:val="both"/>
        <w:rPr>
          <w:sz w:val="24"/>
          <w:szCs w:val="24"/>
          <w:lang w:val="lt-LT"/>
        </w:rPr>
      </w:pPr>
      <w:r w:rsidRPr="00854DF0">
        <w:rPr>
          <w:sz w:val="24"/>
          <w:szCs w:val="24"/>
          <w:lang w:val="lt-LT"/>
        </w:rPr>
        <w:tab/>
      </w:r>
      <w:r w:rsidRPr="005B08DC">
        <w:rPr>
          <w:sz w:val="24"/>
          <w:szCs w:val="24"/>
          <w:lang w:val="lt-LT"/>
        </w:rPr>
        <w:t>Vadovaudamasi Lietuvos Respublikos vietos savivaldos įstatymo 16 straipsnio 2 dalies 40 punktu, Aplinkos monitoringo įstatymo 8 straipsnio 3 dalimi,  Lietuvos Respublikos aplinkos ministro 2004-08-16 įsakymo Nr. D1-436 „Dėl Bendrųjų savivaldybių aplinkos monitoringo nuostatų patvirtinimo“ 1 punktu patvirtintų Bendrųjų savivaldybių aplinkos monitoringo nuostatų 11 punktu</w:t>
      </w:r>
      <w:r>
        <w:rPr>
          <w:sz w:val="24"/>
          <w:szCs w:val="24"/>
          <w:lang w:val="lt-LT"/>
        </w:rPr>
        <w:t>,</w:t>
      </w:r>
      <w:r w:rsidRPr="005B08DC">
        <w:rPr>
          <w:sz w:val="24"/>
          <w:szCs w:val="24"/>
          <w:lang w:val="lt-LT"/>
        </w:rPr>
        <w:t xml:space="preserve"> </w:t>
      </w:r>
      <w:r>
        <w:rPr>
          <w:sz w:val="24"/>
          <w:szCs w:val="24"/>
          <w:lang w:val="lt-LT"/>
        </w:rPr>
        <w:t>Rokiškio rajono</w:t>
      </w:r>
      <w:r w:rsidRPr="005B08DC">
        <w:rPr>
          <w:sz w:val="24"/>
          <w:szCs w:val="24"/>
          <w:lang w:val="lt-LT"/>
        </w:rPr>
        <w:t xml:space="preserve"> savivaldybės taryba  n u s p r e n d ž i a:</w:t>
      </w:r>
    </w:p>
    <w:p w14:paraId="5AC04CDF" w14:textId="77777777" w:rsidR="00E019BE" w:rsidRDefault="001023E1" w:rsidP="00E019BE">
      <w:pPr>
        <w:ind w:firstLine="720"/>
        <w:jc w:val="both"/>
        <w:rPr>
          <w:sz w:val="24"/>
          <w:szCs w:val="24"/>
          <w:lang w:val="lt-LT"/>
        </w:rPr>
      </w:pPr>
      <w:r>
        <w:rPr>
          <w:sz w:val="24"/>
          <w:szCs w:val="24"/>
          <w:lang w:val="lt-LT"/>
        </w:rPr>
        <w:t>P</w:t>
      </w:r>
      <w:r w:rsidR="00C71E17" w:rsidRPr="005B08DC">
        <w:rPr>
          <w:sz w:val="24"/>
          <w:szCs w:val="24"/>
          <w:lang w:val="lt-LT"/>
        </w:rPr>
        <w:t xml:space="preserve">atvirtinti </w:t>
      </w:r>
      <w:r w:rsidR="00C71E17">
        <w:rPr>
          <w:sz w:val="24"/>
          <w:szCs w:val="24"/>
          <w:lang w:val="lt-LT"/>
        </w:rPr>
        <w:t>Rokiškio rajono</w:t>
      </w:r>
      <w:r w:rsidR="00C71E17" w:rsidRPr="005B08DC">
        <w:rPr>
          <w:sz w:val="24"/>
          <w:szCs w:val="24"/>
          <w:lang w:val="lt-LT"/>
        </w:rPr>
        <w:t xml:space="preserve"> savivaldybės aplinkos monitoringo 201</w:t>
      </w:r>
      <w:r w:rsidR="00C71E17">
        <w:rPr>
          <w:sz w:val="24"/>
          <w:szCs w:val="24"/>
          <w:lang w:val="lt-LT"/>
        </w:rPr>
        <w:t>8</w:t>
      </w:r>
      <w:r w:rsidR="00C71E17" w:rsidRPr="005B08DC">
        <w:rPr>
          <w:sz w:val="24"/>
          <w:szCs w:val="24"/>
          <w:lang w:val="lt-LT"/>
        </w:rPr>
        <w:t>–202</w:t>
      </w:r>
      <w:r w:rsidR="00C71E17">
        <w:rPr>
          <w:sz w:val="24"/>
          <w:szCs w:val="24"/>
          <w:lang w:val="lt-LT"/>
        </w:rPr>
        <w:t>3</w:t>
      </w:r>
      <w:r w:rsidR="00AD77C8">
        <w:rPr>
          <w:sz w:val="24"/>
          <w:szCs w:val="24"/>
          <w:lang w:val="lt-LT"/>
        </w:rPr>
        <w:t xml:space="preserve"> metų</w:t>
      </w:r>
      <w:r w:rsidR="00C71E17" w:rsidRPr="005B08DC">
        <w:rPr>
          <w:sz w:val="24"/>
          <w:szCs w:val="24"/>
          <w:lang w:val="lt-LT"/>
        </w:rPr>
        <w:t xml:space="preserve"> programą (pridedama).</w:t>
      </w:r>
    </w:p>
    <w:p w14:paraId="156E046F" w14:textId="3936EE99" w:rsidR="00E019BE" w:rsidRPr="00FD6CE1" w:rsidRDefault="00864B66" w:rsidP="00E019BE">
      <w:pPr>
        <w:ind w:firstLine="720"/>
        <w:jc w:val="both"/>
        <w:rPr>
          <w:sz w:val="24"/>
          <w:szCs w:val="24"/>
          <w:lang w:val="lt-LT"/>
        </w:rPr>
      </w:pPr>
      <w:r>
        <w:rPr>
          <w:sz w:val="24"/>
          <w:szCs w:val="24"/>
          <w:lang w:val="lt-LT"/>
        </w:rPr>
        <w:t xml:space="preserve">Sprendimas </w:t>
      </w:r>
      <w:r w:rsidR="00E019BE" w:rsidRPr="00FD6CE1">
        <w:rPr>
          <w:sz w:val="24"/>
          <w:szCs w:val="24"/>
          <w:lang w:val="lt-LT"/>
        </w:rPr>
        <w:t>per vieną mėnesį gali būti skundžiamas Regionų apygardos administraciniam teismui, skundą (prašymą) paduodant bet kuriuose šio teismo rūmuose, Lietuvos Respublikos administracinių bylų teisenos įstatymo nustatyta tvarka.</w:t>
      </w:r>
    </w:p>
    <w:p w14:paraId="538188EB" w14:textId="77777777" w:rsidR="00C71E17" w:rsidRDefault="00C71E17" w:rsidP="00C71E17">
      <w:pPr>
        <w:pStyle w:val="Antrat6"/>
        <w:rPr>
          <w:b w:val="0"/>
          <w:bCs w:val="0"/>
          <w:sz w:val="24"/>
          <w:szCs w:val="24"/>
          <w:lang w:val="lt-LT"/>
        </w:rPr>
      </w:pPr>
    </w:p>
    <w:p w14:paraId="0B6C25AC" w14:textId="77777777" w:rsidR="00864B66" w:rsidRPr="00864B66" w:rsidRDefault="00864B66" w:rsidP="00864B66">
      <w:pPr>
        <w:rPr>
          <w:lang w:val="lt-LT"/>
        </w:rPr>
      </w:pPr>
    </w:p>
    <w:p w14:paraId="2B6E8C18" w14:textId="77777777" w:rsidR="00C71E17" w:rsidRPr="00854DF0" w:rsidRDefault="00C71E17" w:rsidP="00C71E17">
      <w:pPr>
        <w:pStyle w:val="Antrat6"/>
        <w:rPr>
          <w:b w:val="0"/>
          <w:bCs w:val="0"/>
          <w:sz w:val="24"/>
          <w:szCs w:val="24"/>
          <w:lang w:val="lt-LT"/>
        </w:rPr>
      </w:pPr>
      <w:r w:rsidRPr="00854DF0">
        <w:rPr>
          <w:b w:val="0"/>
          <w:bCs w:val="0"/>
          <w:sz w:val="24"/>
          <w:szCs w:val="24"/>
          <w:lang w:val="lt-LT"/>
        </w:rPr>
        <w:t>Savivaldybės meras</w:t>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t>Antanas Vagonis</w:t>
      </w:r>
    </w:p>
    <w:p w14:paraId="4B013DB3" w14:textId="77777777" w:rsidR="00C71E17" w:rsidRPr="00854DF0" w:rsidRDefault="00C71E17" w:rsidP="00C71E17">
      <w:pPr>
        <w:jc w:val="both"/>
        <w:rPr>
          <w:sz w:val="24"/>
          <w:szCs w:val="24"/>
          <w:lang w:val="lt-LT"/>
        </w:rPr>
      </w:pPr>
    </w:p>
    <w:p w14:paraId="09A8D2B9" w14:textId="77777777" w:rsidR="00C71E17" w:rsidRPr="00854DF0" w:rsidRDefault="00C71E17" w:rsidP="00C71E17">
      <w:pPr>
        <w:jc w:val="both"/>
        <w:rPr>
          <w:sz w:val="24"/>
          <w:szCs w:val="24"/>
          <w:lang w:val="lt-LT"/>
        </w:rPr>
      </w:pPr>
    </w:p>
    <w:p w14:paraId="2CA8BCC1" w14:textId="77777777" w:rsidR="00C71E17" w:rsidRPr="00854DF0" w:rsidRDefault="00C71E17" w:rsidP="00C71E17">
      <w:pPr>
        <w:jc w:val="both"/>
        <w:rPr>
          <w:sz w:val="24"/>
          <w:szCs w:val="24"/>
          <w:lang w:val="lt-LT"/>
        </w:rPr>
      </w:pPr>
    </w:p>
    <w:p w14:paraId="605DFEC5" w14:textId="77777777" w:rsidR="00C71E17" w:rsidRPr="00854DF0" w:rsidRDefault="00C71E17" w:rsidP="00C71E17">
      <w:pPr>
        <w:jc w:val="both"/>
        <w:rPr>
          <w:sz w:val="24"/>
          <w:szCs w:val="24"/>
          <w:lang w:val="lt-LT"/>
        </w:rPr>
      </w:pPr>
    </w:p>
    <w:p w14:paraId="1103B06C" w14:textId="77777777" w:rsidR="00C71E17" w:rsidRPr="00854DF0" w:rsidRDefault="00C71E17" w:rsidP="00C71E17">
      <w:pPr>
        <w:jc w:val="both"/>
        <w:rPr>
          <w:sz w:val="24"/>
          <w:szCs w:val="24"/>
          <w:lang w:val="lt-LT"/>
        </w:rPr>
      </w:pPr>
    </w:p>
    <w:p w14:paraId="5593E571" w14:textId="77777777" w:rsidR="00C71E17" w:rsidRPr="00854DF0" w:rsidRDefault="00C71E17" w:rsidP="00C71E17">
      <w:pPr>
        <w:ind w:left="5040"/>
        <w:jc w:val="both"/>
        <w:rPr>
          <w:sz w:val="24"/>
          <w:szCs w:val="24"/>
          <w:lang w:val="lt-LT"/>
        </w:rPr>
      </w:pPr>
    </w:p>
    <w:p w14:paraId="25D60176" w14:textId="77777777" w:rsidR="00C71E17" w:rsidRPr="00854DF0" w:rsidRDefault="00C71E17" w:rsidP="00C71E17">
      <w:pPr>
        <w:ind w:left="5040"/>
        <w:jc w:val="both"/>
        <w:rPr>
          <w:sz w:val="24"/>
          <w:szCs w:val="24"/>
          <w:lang w:val="lt-LT"/>
        </w:rPr>
      </w:pPr>
    </w:p>
    <w:p w14:paraId="1E02C471" w14:textId="77777777" w:rsidR="00C71E17" w:rsidRDefault="00C71E17" w:rsidP="00C71E17">
      <w:pPr>
        <w:ind w:left="5040"/>
        <w:jc w:val="both"/>
        <w:rPr>
          <w:sz w:val="24"/>
          <w:szCs w:val="24"/>
          <w:lang w:val="lt-LT"/>
        </w:rPr>
      </w:pPr>
    </w:p>
    <w:p w14:paraId="6B36DBD8" w14:textId="77777777" w:rsidR="00C71E17" w:rsidRDefault="00C71E17" w:rsidP="00C71E17">
      <w:pPr>
        <w:ind w:left="5040"/>
        <w:jc w:val="both"/>
        <w:rPr>
          <w:sz w:val="24"/>
          <w:szCs w:val="24"/>
          <w:lang w:val="lt-LT"/>
        </w:rPr>
      </w:pPr>
    </w:p>
    <w:p w14:paraId="329CE189" w14:textId="77777777" w:rsidR="00C71E17" w:rsidRDefault="00C71E17" w:rsidP="00C71E17">
      <w:pPr>
        <w:ind w:left="5040"/>
        <w:jc w:val="both"/>
        <w:rPr>
          <w:sz w:val="24"/>
          <w:szCs w:val="24"/>
          <w:lang w:val="lt-LT"/>
        </w:rPr>
      </w:pPr>
    </w:p>
    <w:p w14:paraId="4785062F" w14:textId="77777777" w:rsidR="00C71E17" w:rsidRDefault="00C71E17" w:rsidP="00C71E17">
      <w:pPr>
        <w:ind w:left="5040"/>
        <w:jc w:val="both"/>
        <w:rPr>
          <w:sz w:val="24"/>
          <w:szCs w:val="24"/>
          <w:lang w:val="lt-LT"/>
        </w:rPr>
      </w:pPr>
    </w:p>
    <w:p w14:paraId="554B0281" w14:textId="77777777" w:rsidR="00C71E17" w:rsidRDefault="00C71E17" w:rsidP="00C71E17">
      <w:pPr>
        <w:ind w:left="5040"/>
        <w:jc w:val="both"/>
        <w:rPr>
          <w:sz w:val="24"/>
          <w:szCs w:val="24"/>
          <w:lang w:val="lt-LT"/>
        </w:rPr>
      </w:pPr>
    </w:p>
    <w:p w14:paraId="39ABE901" w14:textId="77777777" w:rsidR="00C71E17" w:rsidRDefault="00C71E17" w:rsidP="00C71E17">
      <w:pPr>
        <w:ind w:left="5040"/>
        <w:jc w:val="both"/>
        <w:rPr>
          <w:sz w:val="24"/>
          <w:szCs w:val="24"/>
          <w:lang w:val="lt-LT"/>
        </w:rPr>
      </w:pPr>
    </w:p>
    <w:p w14:paraId="1316928C" w14:textId="77777777" w:rsidR="00C71E17" w:rsidRDefault="00C71E17" w:rsidP="00C71E17">
      <w:pPr>
        <w:ind w:left="5040"/>
        <w:jc w:val="both"/>
        <w:rPr>
          <w:sz w:val="24"/>
          <w:szCs w:val="24"/>
          <w:lang w:val="lt-LT"/>
        </w:rPr>
      </w:pPr>
    </w:p>
    <w:p w14:paraId="6400CDC3" w14:textId="77777777" w:rsidR="00C71E17" w:rsidRDefault="00C71E17" w:rsidP="00C71E17">
      <w:pPr>
        <w:ind w:left="5040"/>
        <w:jc w:val="both"/>
        <w:rPr>
          <w:sz w:val="24"/>
          <w:szCs w:val="24"/>
          <w:lang w:val="lt-LT"/>
        </w:rPr>
      </w:pPr>
    </w:p>
    <w:p w14:paraId="0DE2A7EE" w14:textId="77777777" w:rsidR="00C71E17" w:rsidRDefault="00C71E17" w:rsidP="00C71E17">
      <w:pPr>
        <w:ind w:left="5040"/>
        <w:jc w:val="both"/>
        <w:rPr>
          <w:sz w:val="24"/>
          <w:szCs w:val="24"/>
          <w:lang w:val="lt-LT"/>
        </w:rPr>
      </w:pPr>
    </w:p>
    <w:p w14:paraId="4B511320" w14:textId="77777777" w:rsidR="00C71E17" w:rsidRDefault="00C71E17" w:rsidP="00C71E17">
      <w:pPr>
        <w:ind w:left="5040"/>
        <w:jc w:val="both"/>
        <w:rPr>
          <w:sz w:val="24"/>
          <w:szCs w:val="24"/>
          <w:lang w:val="lt-LT"/>
        </w:rPr>
      </w:pPr>
    </w:p>
    <w:p w14:paraId="00579F46" w14:textId="77777777" w:rsidR="00C71E17" w:rsidRPr="00854DF0" w:rsidRDefault="00C71E17" w:rsidP="00C71E17">
      <w:pPr>
        <w:jc w:val="both"/>
        <w:rPr>
          <w:sz w:val="24"/>
          <w:szCs w:val="24"/>
          <w:lang w:val="lt-LT"/>
        </w:rPr>
      </w:pPr>
    </w:p>
    <w:p w14:paraId="3C860271" w14:textId="77777777" w:rsidR="00C71E17" w:rsidRPr="00854DF0" w:rsidRDefault="00C71E17" w:rsidP="00C71E17">
      <w:pPr>
        <w:rPr>
          <w:sz w:val="24"/>
          <w:szCs w:val="24"/>
          <w:lang w:val="lt-LT"/>
        </w:rPr>
      </w:pPr>
    </w:p>
    <w:p w14:paraId="7C1883DD" w14:textId="77777777" w:rsidR="00C71E17" w:rsidRPr="00854DF0" w:rsidRDefault="00C71E17" w:rsidP="00C71E17">
      <w:pPr>
        <w:rPr>
          <w:sz w:val="24"/>
          <w:szCs w:val="24"/>
          <w:lang w:val="lt-LT"/>
        </w:rPr>
      </w:pPr>
    </w:p>
    <w:p w14:paraId="5387A334" w14:textId="77777777" w:rsidR="00C71E17" w:rsidRPr="00854DF0" w:rsidRDefault="00C71E17" w:rsidP="00C71E17">
      <w:pPr>
        <w:rPr>
          <w:sz w:val="24"/>
          <w:szCs w:val="24"/>
          <w:lang w:val="lt-LT"/>
        </w:rPr>
      </w:pPr>
    </w:p>
    <w:p w14:paraId="158CEDB7" w14:textId="77777777" w:rsidR="00C71E17" w:rsidRPr="00854DF0" w:rsidRDefault="00C71E17" w:rsidP="00C71E17">
      <w:pPr>
        <w:rPr>
          <w:sz w:val="24"/>
          <w:szCs w:val="24"/>
          <w:lang w:val="lt-LT"/>
        </w:rPr>
      </w:pPr>
    </w:p>
    <w:p w14:paraId="11B0E02A" w14:textId="77777777" w:rsidR="00C71E17" w:rsidRPr="00854DF0" w:rsidRDefault="00C71E17" w:rsidP="00C71E17">
      <w:pPr>
        <w:rPr>
          <w:sz w:val="24"/>
          <w:szCs w:val="24"/>
          <w:lang w:val="lt-LT"/>
        </w:rPr>
      </w:pPr>
      <w:r w:rsidRPr="00C5311B">
        <w:rPr>
          <w:sz w:val="24"/>
          <w:szCs w:val="24"/>
          <w:lang w:val="lt-LT"/>
        </w:rPr>
        <w:t>Darutis Krivas</w:t>
      </w:r>
    </w:p>
    <w:p w14:paraId="04CC0019" w14:textId="77777777" w:rsidR="005537B8" w:rsidRPr="00372130" w:rsidRDefault="005537B8" w:rsidP="00372130">
      <w:pPr>
        <w:rPr>
          <w:sz w:val="24"/>
          <w:szCs w:val="24"/>
          <w:lang w:val="lt-LT"/>
        </w:rPr>
        <w:sectPr w:rsidR="005537B8" w:rsidRPr="00372130" w:rsidSect="00372130">
          <w:footerReference w:type="even" r:id="rId8"/>
          <w:footerReference w:type="default" r:id="rId9"/>
          <w:headerReference w:type="first" r:id="rId10"/>
          <w:footerReference w:type="first" r:id="rId11"/>
          <w:type w:val="continuous"/>
          <w:pgSz w:w="11907" w:h="16839" w:code="9"/>
          <w:pgMar w:top="1021" w:right="900" w:bottom="1021" w:left="1701" w:header="709" w:footer="709" w:gutter="0"/>
          <w:cols w:space="708"/>
          <w:titlePg/>
          <w:docGrid w:linePitch="360"/>
        </w:sectPr>
      </w:pPr>
    </w:p>
    <w:p w14:paraId="04CC001A" w14:textId="77777777" w:rsidR="00D53891" w:rsidRDefault="00D53891" w:rsidP="00D92EBE">
      <w:pPr>
        <w:rPr>
          <w:sz w:val="24"/>
          <w:szCs w:val="24"/>
          <w:lang w:val="lt-LT"/>
        </w:rPr>
      </w:pPr>
      <w:r w:rsidRPr="00854DF0">
        <w:rPr>
          <w:sz w:val="24"/>
          <w:szCs w:val="24"/>
          <w:lang w:val="lt-LT"/>
        </w:rPr>
        <w:lastRenderedPageBreak/>
        <w:t>Rokiškio rajono savivaldybės tarybai</w:t>
      </w:r>
    </w:p>
    <w:p w14:paraId="04CC001B" w14:textId="77777777" w:rsidR="0045648D" w:rsidRPr="00854DF0" w:rsidRDefault="0045648D" w:rsidP="00D92EBE">
      <w:pPr>
        <w:rPr>
          <w:sz w:val="24"/>
          <w:szCs w:val="24"/>
          <w:lang w:val="lt-LT"/>
        </w:rPr>
      </w:pPr>
    </w:p>
    <w:p w14:paraId="618561D8" w14:textId="77777777" w:rsidR="00C71E17" w:rsidRPr="00854DF0" w:rsidRDefault="00C71E17" w:rsidP="00C71E17">
      <w:pPr>
        <w:jc w:val="center"/>
        <w:rPr>
          <w:b/>
          <w:bCs/>
          <w:caps/>
          <w:sz w:val="24"/>
          <w:szCs w:val="24"/>
          <w:lang w:val="lt-LT"/>
        </w:rPr>
      </w:pPr>
      <w:r w:rsidRPr="00854DF0">
        <w:rPr>
          <w:b/>
          <w:bCs/>
          <w:caps/>
          <w:sz w:val="24"/>
          <w:szCs w:val="24"/>
          <w:lang w:val="lt-LT"/>
        </w:rPr>
        <w:t xml:space="preserve">DĖL </w:t>
      </w:r>
      <w:r>
        <w:rPr>
          <w:b/>
          <w:bCs/>
          <w:caps/>
          <w:sz w:val="24"/>
          <w:szCs w:val="24"/>
          <w:lang w:val="lt-LT"/>
        </w:rPr>
        <w:t>rokiškio rajono savivaldybės aplinkos monitoringo 2018 – 2023 metų programos patvirtinimo</w:t>
      </w:r>
    </w:p>
    <w:p w14:paraId="04CC001E" w14:textId="77777777" w:rsidR="00D53891" w:rsidRPr="00854DF0" w:rsidRDefault="00D53891" w:rsidP="00D92EBE">
      <w:pPr>
        <w:jc w:val="center"/>
        <w:rPr>
          <w:sz w:val="24"/>
          <w:szCs w:val="24"/>
          <w:lang w:val="lt-LT"/>
        </w:rPr>
      </w:pPr>
    </w:p>
    <w:p w14:paraId="04CC001F" w14:textId="77777777" w:rsidR="00D53891" w:rsidRDefault="00D53891" w:rsidP="00D92EBE">
      <w:pPr>
        <w:ind w:firstLine="720"/>
        <w:jc w:val="both"/>
        <w:rPr>
          <w:b/>
          <w:bCs/>
          <w:sz w:val="24"/>
          <w:szCs w:val="24"/>
          <w:lang w:val="lt-LT"/>
        </w:rPr>
      </w:pPr>
      <w:r w:rsidRPr="00854DF0">
        <w:rPr>
          <w:b/>
          <w:bCs/>
          <w:sz w:val="24"/>
          <w:szCs w:val="24"/>
          <w:lang w:val="lt-LT"/>
        </w:rPr>
        <w:t xml:space="preserve">Parengto sprendimo projekto tikslai ir uždaviniai. </w:t>
      </w:r>
    </w:p>
    <w:p w14:paraId="04CC0020" w14:textId="51D1BDA7" w:rsidR="00742F59" w:rsidRDefault="00742F59" w:rsidP="00742F59">
      <w:pPr>
        <w:ind w:firstLine="720"/>
        <w:jc w:val="both"/>
        <w:rPr>
          <w:b/>
          <w:bCs/>
          <w:sz w:val="24"/>
          <w:szCs w:val="24"/>
          <w:lang w:val="lt-LT"/>
        </w:rPr>
      </w:pPr>
      <w:r>
        <w:rPr>
          <w:sz w:val="24"/>
          <w:szCs w:val="24"/>
          <w:lang w:val="lt-LT"/>
        </w:rPr>
        <w:t>Patvirtinti</w:t>
      </w:r>
      <w:r w:rsidRPr="00854DF0">
        <w:rPr>
          <w:sz w:val="24"/>
          <w:szCs w:val="24"/>
          <w:lang w:val="lt-LT"/>
        </w:rPr>
        <w:t xml:space="preserve"> </w:t>
      </w:r>
      <w:r w:rsidR="00580E0C">
        <w:rPr>
          <w:sz w:val="24"/>
          <w:szCs w:val="24"/>
          <w:lang w:val="lt-LT"/>
        </w:rPr>
        <w:t xml:space="preserve">parengtą ir su suinteresuotom institucijom suderintą </w:t>
      </w:r>
      <w:r w:rsidR="00580E0C" w:rsidRPr="00580E0C">
        <w:rPr>
          <w:sz w:val="24"/>
          <w:szCs w:val="24"/>
          <w:lang w:val="lt-LT"/>
        </w:rPr>
        <w:t>Rokiškio rajono savivaldybės aplinkos monitoringo 2018–2023 metų programą</w:t>
      </w:r>
      <w:r w:rsidR="00580E0C">
        <w:rPr>
          <w:sz w:val="24"/>
          <w:szCs w:val="24"/>
          <w:lang w:val="lt-LT"/>
        </w:rPr>
        <w:t xml:space="preserve">. </w:t>
      </w:r>
      <w:r>
        <w:rPr>
          <w:sz w:val="24"/>
          <w:szCs w:val="24"/>
          <w:lang w:val="lt-LT"/>
        </w:rPr>
        <w:t xml:space="preserve"> </w:t>
      </w:r>
    </w:p>
    <w:p w14:paraId="04CC0021" w14:textId="77777777" w:rsidR="00D53891" w:rsidRPr="00854DF0" w:rsidRDefault="00D53891" w:rsidP="00AD3B66">
      <w:pPr>
        <w:ind w:firstLine="720"/>
        <w:jc w:val="both"/>
        <w:rPr>
          <w:sz w:val="24"/>
          <w:szCs w:val="24"/>
          <w:lang w:val="lt-LT"/>
        </w:rPr>
      </w:pPr>
      <w:r w:rsidRPr="00854DF0">
        <w:rPr>
          <w:b/>
          <w:bCs/>
          <w:sz w:val="24"/>
          <w:szCs w:val="24"/>
          <w:lang w:val="lt-LT"/>
        </w:rPr>
        <w:t>Šiuo metu esantis teisinis reglamentavimas.</w:t>
      </w:r>
    </w:p>
    <w:p w14:paraId="04CC0022" w14:textId="21B768D2" w:rsidR="00D53891" w:rsidRPr="00854DF0" w:rsidRDefault="00D52074" w:rsidP="00D92EBE">
      <w:pPr>
        <w:tabs>
          <w:tab w:val="left" w:pos="567"/>
        </w:tabs>
        <w:jc w:val="both"/>
        <w:rPr>
          <w:sz w:val="24"/>
          <w:szCs w:val="24"/>
          <w:lang w:val="lt-LT"/>
        </w:rPr>
      </w:pPr>
      <w:r w:rsidRPr="00854DF0">
        <w:rPr>
          <w:sz w:val="24"/>
          <w:szCs w:val="24"/>
          <w:lang w:val="lt-LT"/>
        </w:rPr>
        <w:tab/>
        <w:t xml:space="preserve">  </w:t>
      </w:r>
      <w:r w:rsidR="00D53891" w:rsidRPr="00854DF0">
        <w:rPr>
          <w:sz w:val="24"/>
          <w:szCs w:val="24"/>
          <w:lang w:val="lt-LT"/>
        </w:rPr>
        <w:t xml:space="preserve">Lietuvos Respublikos </w:t>
      </w:r>
      <w:r w:rsidR="00580E0C">
        <w:rPr>
          <w:sz w:val="24"/>
          <w:szCs w:val="24"/>
          <w:lang w:val="lt-LT"/>
        </w:rPr>
        <w:t>aplinkos monitoringo įstatymas</w:t>
      </w:r>
      <w:r w:rsidR="00580E0C" w:rsidRPr="00580E0C">
        <w:t xml:space="preserve"> </w:t>
      </w:r>
      <w:r w:rsidR="00580E0C" w:rsidRPr="00580E0C">
        <w:rPr>
          <w:sz w:val="24"/>
          <w:szCs w:val="24"/>
          <w:lang w:val="lt-LT"/>
        </w:rPr>
        <w:t>Nr. VIII-529</w:t>
      </w:r>
      <w:r w:rsidR="00580E0C">
        <w:rPr>
          <w:sz w:val="24"/>
          <w:szCs w:val="24"/>
          <w:lang w:val="lt-LT"/>
        </w:rPr>
        <w:t xml:space="preserve">, </w:t>
      </w:r>
      <w:r w:rsidR="00580E0C" w:rsidRPr="00580E0C">
        <w:rPr>
          <w:sz w:val="24"/>
          <w:szCs w:val="24"/>
          <w:lang w:val="lt-LT"/>
        </w:rPr>
        <w:t>Lietuvos Respublikos apli</w:t>
      </w:r>
      <w:r w:rsidR="00580E0C">
        <w:rPr>
          <w:sz w:val="24"/>
          <w:szCs w:val="24"/>
          <w:lang w:val="lt-LT"/>
        </w:rPr>
        <w:t>nkos ministro 2004-08-16 įsakymas</w:t>
      </w:r>
      <w:r w:rsidR="00580E0C" w:rsidRPr="00580E0C">
        <w:rPr>
          <w:sz w:val="24"/>
          <w:szCs w:val="24"/>
          <w:lang w:val="lt-LT"/>
        </w:rPr>
        <w:t xml:space="preserve"> Nr. D1-436 „Dėl Bendrųjų savivaldybių aplinkos monitoringo nuostatų patvirtinimo“</w:t>
      </w:r>
      <w:r w:rsidR="00580E0C">
        <w:rPr>
          <w:sz w:val="24"/>
          <w:szCs w:val="24"/>
          <w:lang w:val="lt-LT"/>
        </w:rPr>
        <w:t>.</w:t>
      </w:r>
      <w:r w:rsidR="00580E0C" w:rsidRPr="001023E1">
        <w:rPr>
          <w:lang w:val="lt-LT"/>
        </w:rPr>
        <w:t xml:space="preserve"> </w:t>
      </w:r>
    </w:p>
    <w:p w14:paraId="04CC0023" w14:textId="77777777" w:rsidR="00D53891" w:rsidRDefault="00D53891" w:rsidP="00D92EBE">
      <w:pPr>
        <w:ind w:firstLine="720"/>
        <w:jc w:val="both"/>
        <w:rPr>
          <w:b/>
          <w:bCs/>
          <w:sz w:val="24"/>
          <w:szCs w:val="24"/>
          <w:lang w:val="lt-LT"/>
        </w:rPr>
      </w:pPr>
      <w:r w:rsidRPr="00854DF0">
        <w:rPr>
          <w:b/>
          <w:bCs/>
          <w:sz w:val="24"/>
          <w:szCs w:val="24"/>
          <w:lang w:val="lt-LT"/>
        </w:rPr>
        <w:t xml:space="preserve">Sprendimo projekto esmė. </w:t>
      </w:r>
    </w:p>
    <w:p w14:paraId="0D37B937" w14:textId="789CDEEB" w:rsidR="007D62F1" w:rsidRDefault="00742F59" w:rsidP="008D5613">
      <w:pPr>
        <w:ind w:firstLine="720"/>
        <w:jc w:val="both"/>
        <w:rPr>
          <w:sz w:val="24"/>
          <w:szCs w:val="24"/>
          <w:lang w:val="lt-LT" w:eastAsia="en-US"/>
        </w:rPr>
      </w:pPr>
      <w:r w:rsidRPr="000B438A">
        <w:rPr>
          <w:sz w:val="24"/>
          <w:szCs w:val="24"/>
          <w:lang w:val="lt-LT" w:eastAsia="en-US"/>
        </w:rPr>
        <w:t>Šio</w:t>
      </w:r>
      <w:r>
        <w:rPr>
          <w:sz w:val="24"/>
          <w:szCs w:val="24"/>
          <w:lang w:val="lt-LT" w:eastAsia="en-US"/>
        </w:rPr>
        <w:t xml:space="preserve"> sprendimo projektu siūloma </w:t>
      </w:r>
      <w:r w:rsidR="007D62F1">
        <w:rPr>
          <w:sz w:val="24"/>
          <w:szCs w:val="24"/>
          <w:lang w:val="lt-LT" w:eastAsia="en-US"/>
        </w:rPr>
        <w:t>pritarti UAB Darnaus vystymosi institut</w:t>
      </w:r>
      <w:r w:rsidR="000B438A">
        <w:rPr>
          <w:sz w:val="24"/>
          <w:szCs w:val="24"/>
          <w:lang w:val="lt-LT" w:eastAsia="en-US"/>
        </w:rPr>
        <w:t>o</w:t>
      </w:r>
      <w:r w:rsidR="007D62F1">
        <w:rPr>
          <w:sz w:val="24"/>
          <w:szCs w:val="24"/>
          <w:lang w:val="lt-LT" w:eastAsia="en-US"/>
        </w:rPr>
        <w:t xml:space="preserve"> parengtai </w:t>
      </w:r>
      <w:r w:rsidR="007D62F1" w:rsidRPr="007D62F1">
        <w:rPr>
          <w:sz w:val="24"/>
          <w:szCs w:val="24"/>
          <w:lang w:val="lt-LT" w:eastAsia="en-US"/>
        </w:rPr>
        <w:t>Rokiškio rajono savivaldybės aplinkos monitoringo 2018–2023 metų pro</w:t>
      </w:r>
      <w:r w:rsidR="007D62F1">
        <w:rPr>
          <w:sz w:val="24"/>
          <w:szCs w:val="24"/>
          <w:lang w:val="lt-LT" w:eastAsia="en-US"/>
        </w:rPr>
        <w:t>gramai. Programa suderinta su Aplinkos apsaugos agentūra, Lietuvos geologijos tarnyba prie aplinkos ministerijos, Biržų regioninio parko direkcija bei Sartų ir Gražutės regioninių parkų</w:t>
      </w:r>
      <w:r w:rsidR="007D62F1" w:rsidRPr="007D62F1">
        <w:rPr>
          <w:sz w:val="24"/>
          <w:szCs w:val="24"/>
          <w:lang w:val="lt-LT" w:eastAsia="en-US"/>
        </w:rPr>
        <w:t xml:space="preserve"> direkcija</w:t>
      </w:r>
      <w:r w:rsidR="007D62F1">
        <w:rPr>
          <w:sz w:val="24"/>
          <w:szCs w:val="24"/>
          <w:lang w:val="lt-LT" w:eastAsia="en-US"/>
        </w:rPr>
        <w:t>.</w:t>
      </w:r>
    </w:p>
    <w:p w14:paraId="2CABC081" w14:textId="2141D83A" w:rsidR="002F5579" w:rsidRDefault="002F5579" w:rsidP="008D5613">
      <w:pPr>
        <w:ind w:firstLine="720"/>
        <w:jc w:val="both"/>
        <w:rPr>
          <w:sz w:val="24"/>
          <w:szCs w:val="24"/>
          <w:lang w:val="lt-LT" w:eastAsia="en-US"/>
        </w:rPr>
      </w:pPr>
      <w:r w:rsidRPr="002F5579">
        <w:rPr>
          <w:sz w:val="24"/>
          <w:szCs w:val="24"/>
          <w:lang w:val="lt-LT" w:eastAsia="en-US"/>
        </w:rPr>
        <w:t xml:space="preserve">Monitoringo tikslas – valdyti aplinkos kokybę Rokiškio r. sav. teritorijoje, kad atlikus stebėjimus būtų gauta detalesnė, negu gaunama valstybinio aplinkos </w:t>
      </w:r>
      <w:proofErr w:type="spellStart"/>
      <w:r w:rsidRPr="002F5579">
        <w:rPr>
          <w:sz w:val="24"/>
          <w:szCs w:val="24"/>
          <w:lang w:val="lt-LT" w:eastAsia="en-US"/>
        </w:rPr>
        <w:t>stebėsenos</w:t>
      </w:r>
      <w:proofErr w:type="spellEnd"/>
      <w:r w:rsidRPr="002F5579">
        <w:rPr>
          <w:sz w:val="24"/>
          <w:szCs w:val="24"/>
          <w:lang w:val="lt-LT" w:eastAsia="en-US"/>
        </w:rPr>
        <w:t xml:space="preserve"> metu, informacija apie savivaldybės teritorijos gamtinės aplinkos būklę, kuria  remiantis būtų galima vertinti ir prognozuoti aplinkos pokyčius bei galimas pasekmes, rengti atitinkamas rekomendacijas, planuoti ir įgyvendinti aplinkosaugos  priemones, teikti patikimą informaciją specialistams bei visuomenei.</w:t>
      </w:r>
    </w:p>
    <w:p w14:paraId="699A1744" w14:textId="37BC0B96" w:rsidR="00F1512C" w:rsidRDefault="00F1512C" w:rsidP="008D5613">
      <w:pPr>
        <w:ind w:firstLine="720"/>
        <w:jc w:val="both"/>
        <w:rPr>
          <w:sz w:val="24"/>
          <w:szCs w:val="24"/>
          <w:lang w:val="lt-LT" w:eastAsia="en-US"/>
        </w:rPr>
      </w:pPr>
      <w:r>
        <w:rPr>
          <w:sz w:val="24"/>
          <w:szCs w:val="24"/>
          <w:lang w:val="lt-LT" w:eastAsia="en-US"/>
        </w:rPr>
        <w:t>Monitoringo uždaviniai:</w:t>
      </w:r>
    </w:p>
    <w:p w14:paraId="7B353604" w14:textId="77777777" w:rsidR="00F1512C" w:rsidRPr="00F1512C" w:rsidRDefault="00F1512C" w:rsidP="00F1512C">
      <w:pPr>
        <w:ind w:firstLine="720"/>
        <w:jc w:val="both"/>
        <w:rPr>
          <w:sz w:val="24"/>
          <w:szCs w:val="24"/>
          <w:lang w:val="lt-LT" w:eastAsia="en-US"/>
        </w:rPr>
      </w:pPr>
      <w:r w:rsidRPr="00F1512C">
        <w:rPr>
          <w:sz w:val="24"/>
          <w:szCs w:val="24"/>
          <w:lang w:val="lt-LT" w:eastAsia="en-US"/>
        </w:rPr>
        <w:t>1. Nuolat ir sistemingai stebėti gamtinės aplinkos ir jos elementų būklę: nustatyti miestų, kaimų, gyvenviečių ir žemės ūkio gamybos antropogeninį poveikį rajono aplinkos orui, paviršinio, požeminio vandens telkiniams.</w:t>
      </w:r>
    </w:p>
    <w:p w14:paraId="436625D3" w14:textId="1F736B84" w:rsidR="00F1512C" w:rsidRPr="00F1512C" w:rsidRDefault="00F1512C" w:rsidP="00F1512C">
      <w:pPr>
        <w:tabs>
          <w:tab w:val="left" w:pos="709"/>
        </w:tabs>
        <w:ind w:firstLine="720"/>
        <w:jc w:val="both"/>
        <w:rPr>
          <w:sz w:val="24"/>
          <w:szCs w:val="24"/>
          <w:lang w:val="lt-LT" w:eastAsia="en-US"/>
        </w:rPr>
      </w:pPr>
      <w:r w:rsidRPr="00F1512C">
        <w:rPr>
          <w:sz w:val="24"/>
          <w:szCs w:val="24"/>
          <w:lang w:val="lt-LT" w:eastAsia="en-US"/>
        </w:rPr>
        <w:t xml:space="preserve">2. Sisteminti, vertinti ir prognozuoti Rokiškio </w:t>
      </w:r>
      <w:proofErr w:type="spellStart"/>
      <w:r w:rsidRPr="00F1512C">
        <w:rPr>
          <w:sz w:val="24"/>
          <w:szCs w:val="24"/>
          <w:lang w:val="lt-LT" w:eastAsia="en-US"/>
        </w:rPr>
        <w:t>raj</w:t>
      </w:r>
      <w:proofErr w:type="spellEnd"/>
      <w:r w:rsidRPr="00F1512C">
        <w:rPr>
          <w:sz w:val="24"/>
          <w:szCs w:val="24"/>
          <w:lang w:val="lt-LT" w:eastAsia="en-US"/>
        </w:rPr>
        <w:t>. sav. gamtinėje aplinkoje vykstančius savaiminius ir dėl antropogeninio poveikio atsirandančius pokyčius, gamtinės aplinkos kitimo tendencijas ir galimas pasekmes.</w:t>
      </w:r>
    </w:p>
    <w:p w14:paraId="40C5D88F" w14:textId="29F06D3D" w:rsidR="00F1512C" w:rsidRPr="00F1512C" w:rsidRDefault="00F1512C" w:rsidP="00F1512C">
      <w:pPr>
        <w:ind w:firstLine="720"/>
        <w:jc w:val="both"/>
        <w:rPr>
          <w:sz w:val="24"/>
          <w:szCs w:val="24"/>
          <w:lang w:val="lt-LT" w:eastAsia="en-US"/>
        </w:rPr>
      </w:pPr>
      <w:r w:rsidRPr="00F1512C">
        <w:rPr>
          <w:sz w:val="24"/>
          <w:szCs w:val="24"/>
          <w:lang w:val="lt-LT" w:eastAsia="en-US"/>
        </w:rPr>
        <w:t>3. Kaupti, analizuoti ir teikti valstybinėms institucijoms ir visuomenei informaciją apie gamtinės aplinkos būklę, reikalingą darniam vystymuisi užtikrinti, teritorijų planavimo, socialinės raidos sprendimams priimti, mokslo ir kitoms reikmėms.</w:t>
      </w:r>
    </w:p>
    <w:p w14:paraId="577B7ECB" w14:textId="079B8AAD" w:rsidR="00F1512C" w:rsidRDefault="00F1512C" w:rsidP="00F1512C">
      <w:pPr>
        <w:ind w:firstLine="720"/>
        <w:jc w:val="both"/>
        <w:rPr>
          <w:sz w:val="24"/>
          <w:szCs w:val="24"/>
          <w:lang w:val="lt-LT" w:eastAsia="en-US"/>
        </w:rPr>
      </w:pPr>
      <w:r w:rsidRPr="00F1512C">
        <w:rPr>
          <w:sz w:val="24"/>
          <w:szCs w:val="24"/>
          <w:lang w:val="lt-LT" w:eastAsia="en-US"/>
        </w:rPr>
        <w:t>4. Analizuoti ir vertinti vykdomų aplinkosaugos priemonių veiksmingumą.</w:t>
      </w:r>
    </w:p>
    <w:p w14:paraId="1B4E4FFA" w14:textId="77777777" w:rsidR="002F5579" w:rsidRDefault="002F5579" w:rsidP="002F5579">
      <w:pPr>
        <w:ind w:firstLine="720"/>
        <w:jc w:val="both"/>
        <w:rPr>
          <w:sz w:val="24"/>
          <w:szCs w:val="24"/>
          <w:lang w:val="lt-LT" w:eastAsia="en-US"/>
        </w:rPr>
      </w:pPr>
      <w:r>
        <w:rPr>
          <w:sz w:val="24"/>
          <w:szCs w:val="24"/>
          <w:lang w:val="lt-LT" w:eastAsia="en-US"/>
        </w:rPr>
        <w:t xml:space="preserve">Programa apima šias sritis: </w:t>
      </w:r>
    </w:p>
    <w:p w14:paraId="245BD03E" w14:textId="70CF2B50" w:rsidR="002F5579" w:rsidRDefault="002F5579" w:rsidP="002F5579">
      <w:pPr>
        <w:ind w:firstLine="720"/>
        <w:jc w:val="both"/>
        <w:rPr>
          <w:sz w:val="24"/>
          <w:szCs w:val="24"/>
          <w:lang w:val="lt-LT" w:eastAsia="en-US"/>
        </w:rPr>
      </w:pPr>
      <w:r>
        <w:rPr>
          <w:sz w:val="24"/>
          <w:szCs w:val="24"/>
          <w:lang w:val="lt-LT" w:eastAsia="en-US"/>
        </w:rPr>
        <w:t xml:space="preserve">oro monitoringą, </w:t>
      </w:r>
      <w:r w:rsidRPr="002F5579">
        <w:rPr>
          <w:sz w:val="24"/>
          <w:szCs w:val="24"/>
          <w:lang w:val="lt-LT" w:eastAsia="en-US"/>
        </w:rPr>
        <w:t>kurio tikslas –</w:t>
      </w:r>
      <w:r>
        <w:rPr>
          <w:sz w:val="24"/>
          <w:szCs w:val="24"/>
          <w:lang w:val="lt-LT" w:eastAsia="en-US"/>
        </w:rPr>
        <w:t xml:space="preserve"> </w:t>
      </w:r>
      <w:r w:rsidRPr="002F5579">
        <w:rPr>
          <w:sz w:val="24"/>
          <w:szCs w:val="24"/>
          <w:lang w:val="lt-LT" w:eastAsia="en-US"/>
        </w:rPr>
        <w:t xml:space="preserve">gauti ir teikti </w:t>
      </w:r>
      <w:proofErr w:type="spellStart"/>
      <w:r w:rsidRPr="002F5579">
        <w:rPr>
          <w:sz w:val="24"/>
          <w:szCs w:val="24"/>
          <w:lang w:val="lt-LT" w:eastAsia="en-US"/>
        </w:rPr>
        <w:t>sistemišką</w:t>
      </w:r>
      <w:proofErr w:type="spellEnd"/>
      <w:r w:rsidRPr="002F5579">
        <w:rPr>
          <w:sz w:val="24"/>
          <w:szCs w:val="24"/>
          <w:lang w:val="lt-LT" w:eastAsia="en-US"/>
        </w:rPr>
        <w:t xml:space="preserve"> matavimais ar kitais metodais pagrįstą informaciją, skirtą optimaliam aplinkos oro kokybės reguliavimui užtikrinti, apie teršalų dydžių (koncentracijų ore vertės, srautai į žemės paviršių ir kt.) pokyčius laiko ir erdvės atžvilgiu. Gautų </w:t>
      </w:r>
      <w:r>
        <w:rPr>
          <w:sz w:val="24"/>
          <w:szCs w:val="24"/>
          <w:lang w:val="lt-LT" w:eastAsia="en-US"/>
        </w:rPr>
        <w:t>rezultatų pateikimas visuomenei;</w:t>
      </w:r>
    </w:p>
    <w:p w14:paraId="3EAE7645" w14:textId="1699CA34" w:rsidR="002F5579" w:rsidRDefault="002F5579" w:rsidP="002F5579">
      <w:pPr>
        <w:ind w:firstLine="720"/>
        <w:jc w:val="both"/>
        <w:rPr>
          <w:sz w:val="24"/>
          <w:szCs w:val="24"/>
          <w:lang w:val="lt-LT" w:eastAsia="en-US"/>
        </w:rPr>
      </w:pPr>
      <w:r>
        <w:rPr>
          <w:sz w:val="24"/>
          <w:szCs w:val="24"/>
          <w:lang w:val="lt-LT" w:eastAsia="en-US"/>
        </w:rPr>
        <w:t xml:space="preserve">paviršinio vandens monitoringą, kurio tikslas – </w:t>
      </w:r>
      <w:r w:rsidRPr="002F5579">
        <w:rPr>
          <w:sz w:val="24"/>
          <w:szCs w:val="24"/>
          <w:lang w:val="lt-LT" w:eastAsia="en-US"/>
        </w:rPr>
        <w:t xml:space="preserve">ištirti paviršinių vandens telkinių užtaršą ir teikti informaciją, reikalingą  antropogeninės taršos mažinimo bei vandens telkinių būklės gerinimo priemonių parengimui ir įgyvendinimui, įgyvendinamų  </w:t>
      </w:r>
      <w:proofErr w:type="spellStart"/>
      <w:r w:rsidRPr="002F5579">
        <w:rPr>
          <w:sz w:val="24"/>
          <w:szCs w:val="24"/>
          <w:lang w:val="lt-LT" w:eastAsia="en-US"/>
        </w:rPr>
        <w:t>vandensaugos</w:t>
      </w:r>
      <w:proofErr w:type="spellEnd"/>
      <w:r w:rsidRPr="002F5579">
        <w:rPr>
          <w:sz w:val="24"/>
          <w:szCs w:val="24"/>
          <w:lang w:val="lt-LT" w:eastAsia="en-US"/>
        </w:rPr>
        <w:t xml:space="preserve"> p</w:t>
      </w:r>
      <w:r>
        <w:rPr>
          <w:sz w:val="24"/>
          <w:szCs w:val="24"/>
          <w:lang w:val="lt-LT" w:eastAsia="en-US"/>
        </w:rPr>
        <w:t>riemonių efektyvumo įvertinimui;</w:t>
      </w:r>
    </w:p>
    <w:p w14:paraId="716F4600" w14:textId="23699EAE" w:rsidR="002F5579" w:rsidRDefault="002F5579" w:rsidP="002F5579">
      <w:pPr>
        <w:ind w:firstLine="720"/>
        <w:jc w:val="both"/>
        <w:rPr>
          <w:sz w:val="24"/>
          <w:szCs w:val="24"/>
          <w:lang w:val="lt-LT" w:eastAsia="en-US"/>
        </w:rPr>
      </w:pPr>
      <w:r>
        <w:rPr>
          <w:sz w:val="24"/>
          <w:szCs w:val="24"/>
          <w:lang w:val="lt-LT" w:eastAsia="en-US"/>
        </w:rPr>
        <w:t xml:space="preserve">požeminio vandens monitoringą, </w:t>
      </w:r>
      <w:r w:rsidRPr="002F5579">
        <w:rPr>
          <w:sz w:val="24"/>
          <w:szCs w:val="24"/>
          <w:lang w:val="lt-LT" w:eastAsia="en-US"/>
        </w:rPr>
        <w:t>kurio tikslas –</w:t>
      </w:r>
      <w:r>
        <w:rPr>
          <w:sz w:val="24"/>
          <w:szCs w:val="24"/>
          <w:lang w:val="lt-LT" w:eastAsia="en-US"/>
        </w:rPr>
        <w:t xml:space="preserve"> </w:t>
      </w:r>
      <w:r w:rsidRPr="002F5579">
        <w:rPr>
          <w:sz w:val="24"/>
          <w:szCs w:val="24"/>
          <w:lang w:val="lt-LT" w:eastAsia="en-US"/>
        </w:rPr>
        <w:t>išsaugoti geriamojo vandens šaltinius, užtikrinti rajono gyventojų aprūpinimą geros kokybės geriamuoju vandeniu. Gautus rezultatus taikyti geriamojo vandens kokybės valdymui ir visuomenės</w:t>
      </w:r>
      <w:r>
        <w:rPr>
          <w:sz w:val="24"/>
          <w:szCs w:val="24"/>
          <w:lang w:val="lt-LT" w:eastAsia="en-US"/>
        </w:rPr>
        <w:t xml:space="preserve"> informavimui;</w:t>
      </w:r>
    </w:p>
    <w:p w14:paraId="4D5DF81F" w14:textId="0621E67D" w:rsidR="002F5579" w:rsidRDefault="002F5579" w:rsidP="002F5579">
      <w:pPr>
        <w:ind w:firstLine="720"/>
        <w:jc w:val="both"/>
        <w:rPr>
          <w:sz w:val="24"/>
          <w:szCs w:val="24"/>
          <w:lang w:val="lt-LT" w:eastAsia="en-US"/>
        </w:rPr>
      </w:pPr>
      <w:r>
        <w:rPr>
          <w:sz w:val="24"/>
          <w:szCs w:val="24"/>
          <w:lang w:val="lt-LT" w:eastAsia="en-US"/>
        </w:rPr>
        <w:t xml:space="preserve">dirvožemio monitoringą, </w:t>
      </w:r>
      <w:r w:rsidRPr="002F5579">
        <w:rPr>
          <w:sz w:val="24"/>
          <w:szCs w:val="24"/>
          <w:lang w:val="lt-LT" w:eastAsia="en-US"/>
        </w:rPr>
        <w:t>kurio tikslas –</w:t>
      </w:r>
      <w:r w:rsidR="00BB3F9F">
        <w:rPr>
          <w:sz w:val="24"/>
          <w:szCs w:val="24"/>
          <w:lang w:val="lt-LT" w:eastAsia="en-US"/>
        </w:rPr>
        <w:t xml:space="preserve"> </w:t>
      </w:r>
      <w:r w:rsidR="00BB3F9F" w:rsidRPr="00BB3F9F">
        <w:rPr>
          <w:sz w:val="24"/>
          <w:szCs w:val="24"/>
          <w:lang w:val="lt-LT" w:eastAsia="en-US"/>
        </w:rPr>
        <w:t>įvertinti Rokiškio rajono dirvožemio užtaršą toksinėmis medžiagomis skirtingos paskirties teritorijose. Teikti visuomenei informaciją, susijusią su dirvožemio tarša</w:t>
      </w:r>
      <w:r w:rsidR="00BB3F9F">
        <w:rPr>
          <w:sz w:val="24"/>
          <w:szCs w:val="24"/>
          <w:lang w:val="lt-LT" w:eastAsia="en-US"/>
        </w:rPr>
        <w:t>;</w:t>
      </w:r>
    </w:p>
    <w:p w14:paraId="33A389E6" w14:textId="25C00EFC" w:rsidR="002F5579" w:rsidRDefault="002F5579" w:rsidP="002F5579">
      <w:pPr>
        <w:ind w:firstLine="720"/>
        <w:jc w:val="both"/>
        <w:rPr>
          <w:sz w:val="24"/>
          <w:szCs w:val="24"/>
          <w:lang w:val="lt-LT" w:eastAsia="en-US"/>
        </w:rPr>
      </w:pPr>
      <w:r>
        <w:rPr>
          <w:sz w:val="24"/>
          <w:szCs w:val="24"/>
          <w:lang w:val="lt-LT" w:eastAsia="en-US"/>
        </w:rPr>
        <w:t xml:space="preserve">kraštovaizdžio monitoringą, </w:t>
      </w:r>
      <w:r w:rsidRPr="002F5579">
        <w:rPr>
          <w:sz w:val="24"/>
          <w:szCs w:val="24"/>
          <w:lang w:val="lt-LT" w:eastAsia="en-US"/>
        </w:rPr>
        <w:t>kurio tikslas –</w:t>
      </w:r>
      <w:r w:rsidR="00BB3F9F">
        <w:rPr>
          <w:sz w:val="24"/>
          <w:szCs w:val="24"/>
          <w:lang w:val="lt-LT" w:eastAsia="en-US"/>
        </w:rPr>
        <w:t xml:space="preserve"> </w:t>
      </w:r>
      <w:r w:rsidR="00BB3F9F" w:rsidRPr="00BB3F9F">
        <w:rPr>
          <w:sz w:val="24"/>
          <w:szCs w:val="24"/>
          <w:lang w:val="lt-LT" w:eastAsia="en-US"/>
        </w:rPr>
        <w:t>vietos lygiu nustatyti žemės dangos klasių pokyčius, analizuoti jų teritorinį pasiskirstymą ir nustatyti krašto</w:t>
      </w:r>
      <w:r w:rsidR="00BB3F9F">
        <w:rPr>
          <w:sz w:val="24"/>
          <w:szCs w:val="24"/>
          <w:lang w:val="lt-LT" w:eastAsia="en-US"/>
        </w:rPr>
        <w:t>vaizdžio poliarizacijos laipsnį;</w:t>
      </w:r>
    </w:p>
    <w:p w14:paraId="04CC0024" w14:textId="429DE97A" w:rsidR="004F1DD1" w:rsidRPr="00854DF0" w:rsidRDefault="002F5579" w:rsidP="002F5579">
      <w:pPr>
        <w:ind w:firstLine="720"/>
        <w:jc w:val="both"/>
        <w:rPr>
          <w:sz w:val="24"/>
          <w:szCs w:val="24"/>
          <w:lang w:val="lt-LT" w:eastAsia="en-US"/>
        </w:rPr>
      </w:pPr>
      <w:r>
        <w:rPr>
          <w:sz w:val="24"/>
          <w:szCs w:val="24"/>
          <w:lang w:val="lt-LT" w:eastAsia="en-US"/>
        </w:rPr>
        <w:t xml:space="preserve">gyvosios gamtos monitoringą, </w:t>
      </w:r>
      <w:r w:rsidRPr="002F5579">
        <w:rPr>
          <w:sz w:val="24"/>
          <w:szCs w:val="24"/>
          <w:lang w:val="lt-LT" w:eastAsia="en-US"/>
        </w:rPr>
        <w:t>kurio tikslas –</w:t>
      </w:r>
      <w:r w:rsidR="00BB3F9F">
        <w:rPr>
          <w:sz w:val="24"/>
          <w:szCs w:val="24"/>
          <w:lang w:val="lt-LT" w:eastAsia="en-US"/>
        </w:rPr>
        <w:t xml:space="preserve"> </w:t>
      </w:r>
      <w:r w:rsidR="00BB3F9F" w:rsidRPr="00BB3F9F">
        <w:rPr>
          <w:sz w:val="24"/>
          <w:szCs w:val="24"/>
          <w:lang w:val="lt-LT" w:eastAsia="en-US"/>
        </w:rPr>
        <w:t>rinkti duomenis, būtinus nustatant pagrindines gyvūnijos parinktų saugomų rūšių kitimo tendencijas Rokiškio rajono savivaldybės teritorijoje.</w:t>
      </w:r>
    </w:p>
    <w:p w14:paraId="04CC0025" w14:textId="77777777" w:rsidR="00D53891" w:rsidRPr="00854DF0" w:rsidRDefault="00D53891" w:rsidP="007A0FEB">
      <w:pPr>
        <w:pStyle w:val="Antrats"/>
        <w:tabs>
          <w:tab w:val="right" w:pos="567"/>
        </w:tabs>
        <w:ind w:firstLine="709"/>
        <w:jc w:val="both"/>
        <w:rPr>
          <w:b/>
          <w:bCs/>
          <w:sz w:val="24"/>
          <w:szCs w:val="24"/>
          <w:lang w:val="lt-LT"/>
        </w:rPr>
      </w:pPr>
      <w:r w:rsidRPr="00854DF0">
        <w:rPr>
          <w:b/>
          <w:bCs/>
          <w:sz w:val="24"/>
          <w:szCs w:val="24"/>
          <w:lang w:val="lt-LT"/>
        </w:rPr>
        <w:lastRenderedPageBreak/>
        <w:t>Galimos pasekmės, priėmus siūlomą tarybos sprendimo projektą:</w:t>
      </w:r>
    </w:p>
    <w:p w14:paraId="04CC0026" w14:textId="2750A1E8" w:rsidR="0094157E" w:rsidRPr="002C530F" w:rsidRDefault="00D53891" w:rsidP="0094157E">
      <w:pPr>
        <w:autoSpaceDE w:val="0"/>
        <w:autoSpaceDN w:val="0"/>
        <w:adjustRightInd w:val="0"/>
        <w:ind w:firstLine="720"/>
        <w:jc w:val="both"/>
        <w:rPr>
          <w:sz w:val="24"/>
          <w:szCs w:val="24"/>
          <w:lang w:val="lt-LT"/>
        </w:rPr>
      </w:pPr>
      <w:r w:rsidRPr="002C530F">
        <w:rPr>
          <w:b/>
          <w:bCs/>
          <w:sz w:val="24"/>
          <w:szCs w:val="24"/>
          <w:lang w:val="lt-LT"/>
        </w:rPr>
        <w:t>teigiamos</w:t>
      </w:r>
      <w:r w:rsidRPr="002C530F">
        <w:rPr>
          <w:sz w:val="24"/>
          <w:szCs w:val="24"/>
          <w:lang w:val="lt-LT"/>
        </w:rPr>
        <w:t xml:space="preserve"> –  </w:t>
      </w:r>
      <w:r w:rsidR="003B346E">
        <w:rPr>
          <w:sz w:val="24"/>
          <w:szCs w:val="24"/>
          <w:lang w:val="lt-LT"/>
        </w:rPr>
        <w:t xml:space="preserve">patvirtinus </w:t>
      </w:r>
      <w:r w:rsidR="003B346E" w:rsidRPr="003B346E">
        <w:rPr>
          <w:sz w:val="24"/>
          <w:szCs w:val="24"/>
          <w:lang w:val="lt-LT"/>
        </w:rPr>
        <w:t>Rokiškio rajono savivaldybės aplinkos monito</w:t>
      </w:r>
      <w:r w:rsidR="003B346E">
        <w:rPr>
          <w:sz w:val="24"/>
          <w:szCs w:val="24"/>
          <w:lang w:val="lt-LT"/>
        </w:rPr>
        <w:t>ringo 2018–2023 metų programą bus skelbiamas viešasis konkursas šios programos įgyvendinimui.</w:t>
      </w:r>
      <w:r w:rsidR="004927C0">
        <w:rPr>
          <w:sz w:val="24"/>
          <w:szCs w:val="24"/>
          <w:lang w:val="lt-LT"/>
        </w:rPr>
        <w:t xml:space="preserve"> Atliekant tyrimus bus tiriami oro, paviršinio vandens, požeminio vandens, dirvožemio kraštovaizdžio ir gyvosios gamtos komponentai, gauti rezultatai pateikti visuomenei.</w:t>
      </w:r>
    </w:p>
    <w:p w14:paraId="04CC0027" w14:textId="29047A0C" w:rsidR="00D53891" w:rsidRPr="002C530F" w:rsidRDefault="00D53891" w:rsidP="00D92EBE">
      <w:pPr>
        <w:pStyle w:val="Antrats"/>
        <w:tabs>
          <w:tab w:val="clear" w:pos="4153"/>
          <w:tab w:val="clear" w:pos="8306"/>
        </w:tabs>
        <w:ind w:firstLine="720"/>
        <w:jc w:val="both"/>
        <w:rPr>
          <w:b/>
          <w:bCs/>
          <w:sz w:val="24"/>
          <w:szCs w:val="24"/>
          <w:lang w:val="lt-LT"/>
        </w:rPr>
      </w:pPr>
      <w:r w:rsidRPr="002C530F">
        <w:rPr>
          <w:b/>
          <w:bCs/>
          <w:sz w:val="24"/>
          <w:szCs w:val="24"/>
          <w:lang w:val="lt-LT"/>
        </w:rPr>
        <w:t>neigiamos</w:t>
      </w:r>
      <w:r w:rsidRPr="002C530F">
        <w:rPr>
          <w:sz w:val="24"/>
          <w:szCs w:val="24"/>
          <w:lang w:val="lt-LT"/>
        </w:rPr>
        <w:t xml:space="preserve"> – </w:t>
      </w:r>
      <w:r w:rsidR="003B346E">
        <w:rPr>
          <w:sz w:val="24"/>
          <w:szCs w:val="24"/>
          <w:lang w:val="lt-LT"/>
        </w:rPr>
        <w:t>nėra.</w:t>
      </w:r>
    </w:p>
    <w:p w14:paraId="04CC0028" w14:textId="77777777" w:rsidR="00D53891" w:rsidRPr="00854DF0" w:rsidRDefault="00D53891" w:rsidP="00D92EBE">
      <w:pPr>
        <w:ind w:firstLine="720"/>
        <w:jc w:val="both"/>
        <w:rPr>
          <w:sz w:val="24"/>
          <w:szCs w:val="24"/>
          <w:lang w:val="lt-LT"/>
        </w:rPr>
      </w:pPr>
      <w:r w:rsidRPr="00854DF0">
        <w:rPr>
          <w:b/>
          <w:bCs/>
          <w:sz w:val="24"/>
          <w:szCs w:val="24"/>
          <w:lang w:val="lt-LT"/>
        </w:rPr>
        <w:t>Finansavimo šaltiniai ir lėšų poreikis</w:t>
      </w:r>
      <w:r w:rsidRPr="00854DF0">
        <w:rPr>
          <w:sz w:val="24"/>
          <w:szCs w:val="24"/>
          <w:lang w:val="lt-LT"/>
        </w:rPr>
        <w:t>.</w:t>
      </w:r>
    </w:p>
    <w:p w14:paraId="70739459" w14:textId="50046920" w:rsidR="004927C0" w:rsidRDefault="004927C0" w:rsidP="004927C0">
      <w:pPr>
        <w:pStyle w:val="bodytext"/>
        <w:spacing w:before="0" w:beforeAutospacing="0" w:after="0" w:afterAutospacing="0"/>
        <w:rPr>
          <w:color w:val="000000"/>
        </w:rPr>
      </w:pPr>
      <w:r w:rsidRPr="006A2C8A">
        <w:rPr>
          <w:color w:val="000000"/>
        </w:rPr>
        <w:t xml:space="preserve">Preliminarus </w:t>
      </w:r>
      <w:r>
        <w:rPr>
          <w:color w:val="000000"/>
        </w:rPr>
        <w:t xml:space="preserve">programos įgyvendinimo </w:t>
      </w:r>
      <w:r w:rsidRPr="006A2C8A">
        <w:rPr>
          <w:color w:val="000000"/>
        </w:rPr>
        <w:t>biudžeto lėšų poreikis 2018 – 2023 metams</w:t>
      </w:r>
      <w:r>
        <w:rPr>
          <w:color w:val="000000"/>
        </w:rPr>
        <w:t>:</w:t>
      </w:r>
    </w:p>
    <w:p w14:paraId="0DC41A4E" w14:textId="77777777" w:rsidR="004927C0" w:rsidRPr="006A2C8A" w:rsidRDefault="004927C0" w:rsidP="004927C0">
      <w:pPr>
        <w:pStyle w:val="bodytext"/>
        <w:spacing w:before="0" w:beforeAutospacing="0" w:after="0" w:afterAutospacing="0"/>
        <w:rPr>
          <w:color w:val="000000"/>
        </w:rPr>
      </w:pPr>
    </w:p>
    <w:tbl>
      <w:tblPr>
        <w:tblW w:w="4868"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
        <w:gridCol w:w="2673"/>
        <w:gridCol w:w="1137"/>
        <w:gridCol w:w="1043"/>
        <w:gridCol w:w="1001"/>
        <w:gridCol w:w="1070"/>
        <w:gridCol w:w="1017"/>
        <w:gridCol w:w="1047"/>
      </w:tblGrid>
      <w:tr w:rsidR="004927C0" w:rsidRPr="006A2C8A" w14:paraId="474182EF" w14:textId="77777777" w:rsidTr="0088697F">
        <w:trPr>
          <w:trHeight w:val="508"/>
        </w:trPr>
        <w:tc>
          <w:tcPr>
            <w:tcW w:w="288" w:type="pct"/>
            <w:vMerge w:val="restart"/>
            <w:shd w:val="clear" w:color="auto" w:fill="auto"/>
            <w:vAlign w:val="center"/>
          </w:tcPr>
          <w:p w14:paraId="1D0F172A" w14:textId="77777777" w:rsidR="004927C0" w:rsidRPr="006A2C8A" w:rsidRDefault="004927C0" w:rsidP="0088697F">
            <w:pPr>
              <w:jc w:val="center"/>
              <w:rPr>
                <w:b/>
                <w:color w:val="000000"/>
                <w:sz w:val="22"/>
                <w:szCs w:val="22"/>
                <w:lang w:val="lt-LT"/>
              </w:rPr>
            </w:pPr>
            <w:r w:rsidRPr="006A2C8A">
              <w:rPr>
                <w:b/>
                <w:color w:val="000000"/>
                <w:sz w:val="22"/>
                <w:szCs w:val="22"/>
                <w:lang w:val="lt-LT"/>
              </w:rPr>
              <w:t>Nr.</w:t>
            </w:r>
          </w:p>
        </w:tc>
        <w:tc>
          <w:tcPr>
            <w:tcW w:w="1401" w:type="pct"/>
            <w:vMerge w:val="restart"/>
            <w:shd w:val="clear" w:color="auto" w:fill="auto"/>
            <w:vAlign w:val="center"/>
          </w:tcPr>
          <w:p w14:paraId="66F87169" w14:textId="77777777" w:rsidR="004927C0" w:rsidRPr="006A2C8A" w:rsidRDefault="004927C0" w:rsidP="0088697F">
            <w:pPr>
              <w:jc w:val="center"/>
              <w:rPr>
                <w:b/>
                <w:color w:val="000000"/>
                <w:sz w:val="22"/>
                <w:szCs w:val="22"/>
                <w:lang w:val="lt-LT"/>
              </w:rPr>
            </w:pPr>
            <w:r w:rsidRPr="006A2C8A">
              <w:rPr>
                <w:b/>
                <w:color w:val="000000"/>
                <w:sz w:val="22"/>
                <w:szCs w:val="22"/>
                <w:lang w:val="lt-LT"/>
              </w:rPr>
              <w:t>Monitoringo dalis</w:t>
            </w:r>
          </w:p>
        </w:tc>
        <w:tc>
          <w:tcPr>
            <w:tcW w:w="3311" w:type="pct"/>
            <w:gridSpan w:val="6"/>
            <w:vAlign w:val="center"/>
          </w:tcPr>
          <w:p w14:paraId="6423AA1A" w14:textId="77777777" w:rsidR="004927C0" w:rsidRPr="006A2C8A" w:rsidRDefault="004927C0" w:rsidP="0088697F">
            <w:pPr>
              <w:jc w:val="center"/>
              <w:rPr>
                <w:b/>
                <w:color w:val="000000"/>
                <w:sz w:val="22"/>
                <w:szCs w:val="22"/>
                <w:lang w:val="lt-LT"/>
              </w:rPr>
            </w:pPr>
            <w:r w:rsidRPr="006A2C8A">
              <w:rPr>
                <w:b/>
                <w:color w:val="000000"/>
                <w:sz w:val="22"/>
                <w:szCs w:val="22"/>
                <w:lang w:val="lt-LT"/>
              </w:rPr>
              <w:t>Lėšų poreikis, € (su PVM)</w:t>
            </w:r>
          </w:p>
        </w:tc>
      </w:tr>
      <w:tr w:rsidR="004927C0" w:rsidRPr="006A2C8A" w14:paraId="706F5AD1" w14:textId="77777777" w:rsidTr="0088697F">
        <w:trPr>
          <w:trHeight w:val="429"/>
        </w:trPr>
        <w:tc>
          <w:tcPr>
            <w:tcW w:w="288" w:type="pct"/>
            <w:vMerge/>
            <w:tcBorders>
              <w:bottom w:val="single" w:sz="6" w:space="0" w:color="auto"/>
            </w:tcBorders>
            <w:shd w:val="clear" w:color="auto" w:fill="auto"/>
            <w:vAlign w:val="center"/>
          </w:tcPr>
          <w:p w14:paraId="3748DC59" w14:textId="77777777" w:rsidR="004927C0" w:rsidRPr="006A2C8A" w:rsidRDefault="004927C0" w:rsidP="0088697F">
            <w:pPr>
              <w:jc w:val="center"/>
              <w:rPr>
                <w:b/>
                <w:color w:val="000000"/>
                <w:sz w:val="22"/>
                <w:szCs w:val="22"/>
                <w:lang w:val="lt-LT"/>
              </w:rPr>
            </w:pPr>
          </w:p>
        </w:tc>
        <w:tc>
          <w:tcPr>
            <w:tcW w:w="1401" w:type="pct"/>
            <w:vMerge/>
            <w:tcBorders>
              <w:bottom w:val="nil"/>
            </w:tcBorders>
            <w:shd w:val="clear" w:color="auto" w:fill="auto"/>
            <w:vAlign w:val="center"/>
          </w:tcPr>
          <w:p w14:paraId="013A0DCA" w14:textId="77777777" w:rsidR="004927C0" w:rsidRPr="006A2C8A" w:rsidRDefault="004927C0" w:rsidP="0088697F">
            <w:pPr>
              <w:jc w:val="center"/>
              <w:rPr>
                <w:b/>
                <w:color w:val="000000"/>
                <w:sz w:val="22"/>
                <w:szCs w:val="22"/>
                <w:lang w:val="lt-LT"/>
              </w:rPr>
            </w:pPr>
          </w:p>
        </w:tc>
        <w:tc>
          <w:tcPr>
            <w:tcW w:w="596" w:type="pct"/>
            <w:tcBorders>
              <w:bottom w:val="single" w:sz="6" w:space="0" w:color="auto"/>
            </w:tcBorders>
            <w:shd w:val="clear" w:color="auto" w:fill="auto"/>
            <w:vAlign w:val="center"/>
          </w:tcPr>
          <w:p w14:paraId="2B2FAE7D" w14:textId="77777777" w:rsidR="004927C0" w:rsidRPr="006A2C8A" w:rsidRDefault="004927C0" w:rsidP="0088697F">
            <w:pPr>
              <w:jc w:val="center"/>
              <w:rPr>
                <w:b/>
                <w:color w:val="000000"/>
                <w:sz w:val="22"/>
                <w:szCs w:val="22"/>
                <w:lang w:val="lt-LT"/>
              </w:rPr>
            </w:pPr>
            <w:r w:rsidRPr="006A2C8A">
              <w:rPr>
                <w:b/>
                <w:color w:val="000000"/>
                <w:sz w:val="22"/>
                <w:szCs w:val="22"/>
                <w:lang w:val="lt-LT"/>
              </w:rPr>
              <w:t>2018 m.</w:t>
            </w:r>
          </w:p>
        </w:tc>
        <w:tc>
          <w:tcPr>
            <w:tcW w:w="547" w:type="pct"/>
            <w:tcBorders>
              <w:bottom w:val="single" w:sz="6" w:space="0" w:color="auto"/>
            </w:tcBorders>
            <w:shd w:val="clear" w:color="auto" w:fill="auto"/>
            <w:vAlign w:val="center"/>
          </w:tcPr>
          <w:p w14:paraId="5F45BC6A" w14:textId="77777777" w:rsidR="004927C0" w:rsidRPr="006A2C8A" w:rsidRDefault="004927C0" w:rsidP="0088697F">
            <w:pPr>
              <w:jc w:val="center"/>
              <w:rPr>
                <w:b/>
                <w:color w:val="000000"/>
                <w:sz w:val="22"/>
                <w:szCs w:val="22"/>
                <w:lang w:val="lt-LT"/>
              </w:rPr>
            </w:pPr>
            <w:r w:rsidRPr="006A2C8A">
              <w:rPr>
                <w:b/>
                <w:color w:val="000000"/>
                <w:sz w:val="22"/>
                <w:szCs w:val="22"/>
                <w:lang w:val="lt-LT"/>
              </w:rPr>
              <w:t>2019 m.</w:t>
            </w:r>
          </w:p>
        </w:tc>
        <w:tc>
          <w:tcPr>
            <w:tcW w:w="525" w:type="pct"/>
            <w:tcBorders>
              <w:bottom w:val="single" w:sz="6" w:space="0" w:color="auto"/>
            </w:tcBorders>
            <w:shd w:val="clear" w:color="auto" w:fill="auto"/>
            <w:vAlign w:val="center"/>
          </w:tcPr>
          <w:p w14:paraId="115A0D08" w14:textId="77777777" w:rsidR="004927C0" w:rsidRPr="006A2C8A" w:rsidRDefault="004927C0" w:rsidP="0088697F">
            <w:pPr>
              <w:jc w:val="center"/>
              <w:rPr>
                <w:b/>
                <w:color w:val="000000"/>
                <w:sz w:val="22"/>
                <w:szCs w:val="22"/>
                <w:lang w:val="lt-LT"/>
              </w:rPr>
            </w:pPr>
            <w:r w:rsidRPr="006A2C8A">
              <w:rPr>
                <w:b/>
                <w:color w:val="000000"/>
                <w:sz w:val="22"/>
                <w:szCs w:val="22"/>
                <w:lang w:val="lt-LT"/>
              </w:rPr>
              <w:t>2020 m.</w:t>
            </w:r>
          </w:p>
        </w:tc>
        <w:tc>
          <w:tcPr>
            <w:tcW w:w="561" w:type="pct"/>
            <w:tcBorders>
              <w:bottom w:val="single" w:sz="6" w:space="0" w:color="auto"/>
            </w:tcBorders>
            <w:shd w:val="clear" w:color="auto" w:fill="auto"/>
            <w:vAlign w:val="center"/>
          </w:tcPr>
          <w:p w14:paraId="46B2B7E2" w14:textId="77777777" w:rsidR="004927C0" w:rsidRPr="006A2C8A" w:rsidRDefault="004927C0" w:rsidP="0088697F">
            <w:pPr>
              <w:jc w:val="center"/>
              <w:rPr>
                <w:b/>
                <w:color w:val="000000"/>
                <w:sz w:val="22"/>
                <w:szCs w:val="22"/>
                <w:lang w:val="lt-LT"/>
              </w:rPr>
            </w:pPr>
            <w:r w:rsidRPr="006A2C8A">
              <w:rPr>
                <w:b/>
                <w:color w:val="000000"/>
                <w:sz w:val="22"/>
                <w:szCs w:val="22"/>
                <w:lang w:val="lt-LT"/>
              </w:rPr>
              <w:t>2021 m.</w:t>
            </w:r>
          </w:p>
        </w:tc>
        <w:tc>
          <w:tcPr>
            <w:tcW w:w="533" w:type="pct"/>
            <w:tcBorders>
              <w:bottom w:val="single" w:sz="6" w:space="0" w:color="auto"/>
            </w:tcBorders>
            <w:shd w:val="clear" w:color="auto" w:fill="auto"/>
            <w:vAlign w:val="center"/>
          </w:tcPr>
          <w:p w14:paraId="514539FC" w14:textId="77777777" w:rsidR="004927C0" w:rsidRPr="006A2C8A" w:rsidRDefault="004927C0" w:rsidP="0088697F">
            <w:pPr>
              <w:jc w:val="center"/>
              <w:rPr>
                <w:b/>
                <w:color w:val="000000"/>
                <w:sz w:val="22"/>
                <w:szCs w:val="22"/>
                <w:lang w:val="lt-LT"/>
              </w:rPr>
            </w:pPr>
            <w:r w:rsidRPr="006A2C8A">
              <w:rPr>
                <w:b/>
                <w:color w:val="000000"/>
                <w:sz w:val="22"/>
                <w:szCs w:val="22"/>
                <w:lang w:val="lt-LT"/>
              </w:rPr>
              <w:t>2022 m.</w:t>
            </w:r>
          </w:p>
        </w:tc>
        <w:tc>
          <w:tcPr>
            <w:tcW w:w="549" w:type="pct"/>
            <w:tcBorders>
              <w:bottom w:val="single" w:sz="6" w:space="0" w:color="auto"/>
            </w:tcBorders>
            <w:vAlign w:val="center"/>
          </w:tcPr>
          <w:p w14:paraId="67CE4D10" w14:textId="77777777" w:rsidR="004927C0" w:rsidRPr="006A2C8A" w:rsidRDefault="004927C0" w:rsidP="0088697F">
            <w:pPr>
              <w:jc w:val="center"/>
              <w:rPr>
                <w:b/>
                <w:color w:val="000000"/>
                <w:sz w:val="22"/>
                <w:szCs w:val="22"/>
                <w:lang w:val="lt-LT"/>
              </w:rPr>
            </w:pPr>
            <w:r w:rsidRPr="006A2C8A">
              <w:rPr>
                <w:b/>
                <w:color w:val="000000"/>
                <w:sz w:val="22"/>
                <w:szCs w:val="22"/>
                <w:lang w:val="lt-LT"/>
              </w:rPr>
              <w:t>2023 m.</w:t>
            </w:r>
          </w:p>
        </w:tc>
      </w:tr>
      <w:tr w:rsidR="004927C0" w:rsidRPr="006A2C8A" w14:paraId="2A357902" w14:textId="77777777" w:rsidTr="0088697F">
        <w:tc>
          <w:tcPr>
            <w:tcW w:w="288" w:type="pct"/>
            <w:shd w:val="clear" w:color="auto" w:fill="auto"/>
            <w:vAlign w:val="center"/>
          </w:tcPr>
          <w:p w14:paraId="7AFBF55D" w14:textId="77777777" w:rsidR="004927C0" w:rsidRPr="006A2C8A" w:rsidRDefault="004927C0" w:rsidP="0088697F">
            <w:pPr>
              <w:jc w:val="center"/>
              <w:rPr>
                <w:color w:val="000000"/>
                <w:sz w:val="22"/>
                <w:szCs w:val="22"/>
                <w:lang w:val="lt-LT"/>
              </w:rPr>
            </w:pPr>
            <w:r w:rsidRPr="006A2C8A">
              <w:rPr>
                <w:color w:val="000000"/>
                <w:sz w:val="22"/>
                <w:szCs w:val="22"/>
                <w:lang w:val="lt-LT"/>
              </w:rPr>
              <w:t>1.</w:t>
            </w:r>
          </w:p>
        </w:tc>
        <w:tc>
          <w:tcPr>
            <w:tcW w:w="1401" w:type="pct"/>
            <w:tcBorders>
              <w:bottom w:val="single" w:sz="6" w:space="0" w:color="auto"/>
            </w:tcBorders>
            <w:shd w:val="clear" w:color="auto" w:fill="auto"/>
            <w:vAlign w:val="center"/>
          </w:tcPr>
          <w:p w14:paraId="2F00F14A" w14:textId="77777777" w:rsidR="004927C0" w:rsidRPr="006A2C8A" w:rsidRDefault="004927C0" w:rsidP="0088697F">
            <w:pPr>
              <w:rPr>
                <w:color w:val="000000"/>
                <w:sz w:val="22"/>
                <w:szCs w:val="22"/>
                <w:lang w:val="lt-LT"/>
              </w:rPr>
            </w:pPr>
            <w:r w:rsidRPr="006A2C8A">
              <w:rPr>
                <w:color w:val="000000"/>
                <w:sz w:val="22"/>
                <w:szCs w:val="22"/>
                <w:lang w:val="lt-LT"/>
              </w:rPr>
              <w:t>Aplinkos oro monitoringas</w:t>
            </w:r>
          </w:p>
        </w:tc>
        <w:tc>
          <w:tcPr>
            <w:tcW w:w="596" w:type="pct"/>
            <w:tcBorders>
              <w:top w:val="single" w:sz="6" w:space="0" w:color="auto"/>
              <w:bottom w:val="single" w:sz="6" w:space="0" w:color="auto"/>
            </w:tcBorders>
            <w:shd w:val="clear" w:color="auto" w:fill="auto"/>
            <w:vAlign w:val="center"/>
          </w:tcPr>
          <w:p w14:paraId="52356B24" w14:textId="77777777" w:rsidR="004927C0" w:rsidRPr="006A2C8A" w:rsidRDefault="004927C0" w:rsidP="0088697F">
            <w:pPr>
              <w:jc w:val="center"/>
              <w:rPr>
                <w:color w:val="000000"/>
                <w:lang w:val="lt-LT"/>
              </w:rPr>
            </w:pPr>
            <w:r w:rsidRPr="006A2C8A">
              <w:rPr>
                <w:color w:val="000000"/>
                <w:lang w:val="lt-LT"/>
              </w:rPr>
              <w:t>3000</w:t>
            </w:r>
          </w:p>
        </w:tc>
        <w:tc>
          <w:tcPr>
            <w:tcW w:w="547" w:type="pct"/>
            <w:tcBorders>
              <w:top w:val="single" w:sz="6" w:space="0" w:color="auto"/>
              <w:bottom w:val="single" w:sz="6" w:space="0" w:color="auto"/>
            </w:tcBorders>
            <w:shd w:val="clear" w:color="auto" w:fill="auto"/>
            <w:vAlign w:val="center"/>
          </w:tcPr>
          <w:p w14:paraId="665C13F3" w14:textId="77777777" w:rsidR="004927C0" w:rsidRPr="006A2C8A" w:rsidRDefault="004927C0" w:rsidP="0088697F">
            <w:pPr>
              <w:jc w:val="center"/>
              <w:rPr>
                <w:color w:val="000000"/>
                <w:lang w:val="lt-LT"/>
              </w:rPr>
            </w:pPr>
            <w:r w:rsidRPr="006A2C8A">
              <w:rPr>
                <w:color w:val="000000"/>
                <w:lang w:val="lt-LT"/>
              </w:rPr>
              <w:t>3000</w:t>
            </w:r>
          </w:p>
        </w:tc>
        <w:tc>
          <w:tcPr>
            <w:tcW w:w="525" w:type="pct"/>
            <w:tcBorders>
              <w:top w:val="single" w:sz="6" w:space="0" w:color="auto"/>
              <w:bottom w:val="single" w:sz="6" w:space="0" w:color="auto"/>
            </w:tcBorders>
            <w:shd w:val="clear" w:color="auto" w:fill="auto"/>
            <w:vAlign w:val="center"/>
          </w:tcPr>
          <w:p w14:paraId="7576433E" w14:textId="77777777" w:rsidR="004927C0" w:rsidRPr="006A2C8A" w:rsidRDefault="004927C0" w:rsidP="0088697F">
            <w:pPr>
              <w:jc w:val="center"/>
              <w:rPr>
                <w:color w:val="000000"/>
                <w:lang w:val="lt-LT"/>
              </w:rPr>
            </w:pPr>
            <w:r w:rsidRPr="006A2C8A">
              <w:rPr>
                <w:color w:val="000000"/>
                <w:lang w:val="lt-LT"/>
              </w:rPr>
              <w:t>3000</w:t>
            </w:r>
          </w:p>
        </w:tc>
        <w:tc>
          <w:tcPr>
            <w:tcW w:w="561" w:type="pct"/>
            <w:tcBorders>
              <w:top w:val="single" w:sz="6" w:space="0" w:color="auto"/>
              <w:bottom w:val="single" w:sz="6" w:space="0" w:color="auto"/>
            </w:tcBorders>
            <w:shd w:val="clear" w:color="auto" w:fill="auto"/>
            <w:vAlign w:val="center"/>
          </w:tcPr>
          <w:p w14:paraId="54FE85ED" w14:textId="77777777" w:rsidR="004927C0" w:rsidRPr="006A2C8A" w:rsidRDefault="004927C0" w:rsidP="0088697F">
            <w:pPr>
              <w:jc w:val="center"/>
              <w:rPr>
                <w:color w:val="000000"/>
                <w:lang w:val="lt-LT"/>
              </w:rPr>
            </w:pPr>
            <w:r w:rsidRPr="006A2C8A">
              <w:rPr>
                <w:color w:val="000000"/>
                <w:lang w:val="lt-LT"/>
              </w:rPr>
              <w:t>3000</w:t>
            </w:r>
          </w:p>
        </w:tc>
        <w:tc>
          <w:tcPr>
            <w:tcW w:w="533" w:type="pct"/>
            <w:tcBorders>
              <w:top w:val="single" w:sz="6" w:space="0" w:color="auto"/>
              <w:bottom w:val="single" w:sz="6" w:space="0" w:color="auto"/>
            </w:tcBorders>
            <w:shd w:val="clear" w:color="auto" w:fill="auto"/>
            <w:vAlign w:val="center"/>
          </w:tcPr>
          <w:p w14:paraId="4364BE39" w14:textId="77777777" w:rsidR="004927C0" w:rsidRPr="006A2C8A" w:rsidRDefault="004927C0" w:rsidP="0088697F">
            <w:pPr>
              <w:jc w:val="center"/>
              <w:rPr>
                <w:color w:val="000000"/>
                <w:lang w:val="lt-LT"/>
              </w:rPr>
            </w:pPr>
            <w:r w:rsidRPr="006A2C8A">
              <w:rPr>
                <w:color w:val="000000"/>
                <w:lang w:val="lt-LT"/>
              </w:rPr>
              <w:t>3000</w:t>
            </w:r>
          </w:p>
        </w:tc>
        <w:tc>
          <w:tcPr>
            <w:tcW w:w="549" w:type="pct"/>
            <w:tcBorders>
              <w:top w:val="single" w:sz="6" w:space="0" w:color="auto"/>
              <w:bottom w:val="single" w:sz="6" w:space="0" w:color="auto"/>
            </w:tcBorders>
            <w:shd w:val="clear" w:color="auto" w:fill="auto"/>
            <w:vAlign w:val="center"/>
          </w:tcPr>
          <w:p w14:paraId="0AE2647B" w14:textId="77777777" w:rsidR="004927C0" w:rsidRPr="006A2C8A" w:rsidRDefault="004927C0" w:rsidP="0088697F">
            <w:pPr>
              <w:jc w:val="center"/>
              <w:rPr>
                <w:color w:val="000000"/>
                <w:lang w:val="lt-LT"/>
              </w:rPr>
            </w:pPr>
            <w:r w:rsidRPr="006A2C8A">
              <w:rPr>
                <w:color w:val="000000"/>
                <w:lang w:val="lt-LT"/>
              </w:rPr>
              <w:t>3000</w:t>
            </w:r>
          </w:p>
        </w:tc>
      </w:tr>
      <w:tr w:rsidR="004927C0" w:rsidRPr="006A2C8A" w14:paraId="2E84B8C3" w14:textId="77777777" w:rsidTr="0088697F">
        <w:tc>
          <w:tcPr>
            <w:tcW w:w="288" w:type="pct"/>
            <w:shd w:val="clear" w:color="auto" w:fill="auto"/>
            <w:vAlign w:val="center"/>
          </w:tcPr>
          <w:p w14:paraId="60700FA6" w14:textId="77777777" w:rsidR="004927C0" w:rsidRPr="006A2C8A" w:rsidRDefault="004927C0" w:rsidP="0088697F">
            <w:pPr>
              <w:jc w:val="center"/>
              <w:rPr>
                <w:color w:val="000000"/>
                <w:sz w:val="22"/>
                <w:szCs w:val="22"/>
                <w:lang w:val="lt-LT"/>
              </w:rPr>
            </w:pPr>
            <w:r w:rsidRPr="006A2C8A">
              <w:rPr>
                <w:color w:val="000000"/>
                <w:sz w:val="22"/>
                <w:szCs w:val="22"/>
                <w:lang w:val="lt-LT"/>
              </w:rPr>
              <w:t>2.</w:t>
            </w:r>
          </w:p>
        </w:tc>
        <w:tc>
          <w:tcPr>
            <w:tcW w:w="1401" w:type="pct"/>
            <w:shd w:val="clear" w:color="auto" w:fill="auto"/>
            <w:vAlign w:val="center"/>
          </w:tcPr>
          <w:p w14:paraId="46154FE9" w14:textId="77777777" w:rsidR="004927C0" w:rsidRPr="006A2C8A" w:rsidRDefault="004927C0" w:rsidP="0088697F">
            <w:pPr>
              <w:rPr>
                <w:color w:val="000000"/>
                <w:sz w:val="22"/>
                <w:szCs w:val="22"/>
                <w:lang w:val="lt-LT"/>
              </w:rPr>
            </w:pPr>
            <w:r w:rsidRPr="006A2C8A">
              <w:rPr>
                <w:color w:val="000000"/>
                <w:sz w:val="22"/>
                <w:szCs w:val="22"/>
                <w:lang w:val="lt-LT"/>
              </w:rPr>
              <w:t>Paviršinio vandens monitoringas</w:t>
            </w:r>
          </w:p>
        </w:tc>
        <w:tc>
          <w:tcPr>
            <w:tcW w:w="596" w:type="pct"/>
            <w:shd w:val="clear" w:color="auto" w:fill="auto"/>
            <w:vAlign w:val="center"/>
          </w:tcPr>
          <w:p w14:paraId="3AA77A1B" w14:textId="77777777" w:rsidR="004927C0" w:rsidRPr="006A2C8A" w:rsidRDefault="004927C0" w:rsidP="0088697F">
            <w:pPr>
              <w:jc w:val="center"/>
              <w:rPr>
                <w:color w:val="000000"/>
                <w:lang w:val="lt-LT"/>
              </w:rPr>
            </w:pPr>
            <w:r w:rsidRPr="006A2C8A">
              <w:rPr>
                <w:color w:val="000000"/>
                <w:lang w:val="lt-LT"/>
              </w:rPr>
              <w:t>2000</w:t>
            </w:r>
          </w:p>
        </w:tc>
        <w:tc>
          <w:tcPr>
            <w:tcW w:w="547" w:type="pct"/>
            <w:shd w:val="clear" w:color="auto" w:fill="auto"/>
            <w:vAlign w:val="center"/>
          </w:tcPr>
          <w:p w14:paraId="46043D31" w14:textId="77777777" w:rsidR="004927C0" w:rsidRPr="006A2C8A" w:rsidRDefault="004927C0" w:rsidP="0088697F">
            <w:pPr>
              <w:jc w:val="center"/>
              <w:rPr>
                <w:color w:val="000000"/>
                <w:lang w:val="lt-LT"/>
              </w:rPr>
            </w:pPr>
            <w:r w:rsidRPr="006A2C8A">
              <w:rPr>
                <w:color w:val="000000"/>
                <w:lang w:val="lt-LT"/>
              </w:rPr>
              <w:t>2000</w:t>
            </w:r>
          </w:p>
        </w:tc>
        <w:tc>
          <w:tcPr>
            <w:tcW w:w="525" w:type="pct"/>
            <w:shd w:val="clear" w:color="auto" w:fill="auto"/>
            <w:vAlign w:val="center"/>
          </w:tcPr>
          <w:p w14:paraId="2BAC6368" w14:textId="77777777" w:rsidR="004927C0" w:rsidRPr="006A2C8A" w:rsidRDefault="004927C0" w:rsidP="0088697F">
            <w:pPr>
              <w:jc w:val="center"/>
              <w:rPr>
                <w:color w:val="000000"/>
                <w:lang w:val="lt-LT"/>
              </w:rPr>
            </w:pPr>
            <w:r w:rsidRPr="006A2C8A">
              <w:rPr>
                <w:color w:val="000000"/>
                <w:lang w:val="lt-LT"/>
              </w:rPr>
              <w:t>2000</w:t>
            </w:r>
          </w:p>
        </w:tc>
        <w:tc>
          <w:tcPr>
            <w:tcW w:w="561" w:type="pct"/>
            <w:shd w:val="clear" w:color="auto" w:fill="auto"/>
            <w:vAlign w:val="center"/>
          </w:tcPr>
          <w:p w14:paraId="0F6E681F" w14:textId="77777777" w:rsidR="004927C0" w:rsidRPr="006A2C8A" w:rsidRDefault="004927C0" w:rsidP="0088697F">
            <w:pPr>
              <w:jc w:val="center"/>
              <w:rPr>
                <w:color w:val="000000"/>
                <w:lang w:val="lt-LT"/>
              </w:rPr>
            </w:pPr>
            <w:r w:rsidRPr="006A2C8A">
              <w:rPr>
                <w:color w:val="000000"/>
                <w:lang w:val="lt-LT"/>
              </w:rPr>
              <w:t>2000</w:t>
            </w:r>
          </w:p>
        </w:tc>
        <w:tc>
          <w:tcPr>
            <w:tcW w:w="533" w:type="pct"/>
            <w:shd w:val="clear" w:color="auto" w:fill="auto"/>
            <w:vAlign w:val="center"/>
          </w:tcPr>
          <w:p w14:paraId="199D30DA" w14:textId="77777777" w:rsidR="004927C0" w:rsidRPr="006A2C8A" w:rsidRDefault="004927C0" w:rsidP="0088697F">
            <w:pPr>
              <w:jc w:val="center"/>
              <w:rPr>
                <w:color w:val="000000"/>
                <w:lang w:val="lt-LT"/>
              </w:rPr>
            </w:pPr>
            <w:r w:rsidRPr="006A2C8A">
              <w:rPr>
                <w:color w:val="000000"/>
                <w:lang w:val="lt-LT"/>
              </w:rPr>
              <w:t>2000</w:t>
            </w:r>
          </w:p>
        </w:tc>
        <w:tc>
          <w:tcPr>
            <w:tcW w:w="549" w:type="pct"/>
            <w:shd w:val="clear" w:color="auto" w:fill="auto"/>
            <w:vAlign w:val="center"/>
          </w:tcPr>
          <w:p w14:paraId="3E67C887" w14:textId="77777777" w:rsidR="004927C0" w:rsidRPr="006A2C8A" w:rsidRDefault="004927C0" w:rsidP="0088697F">
            <w:pPr>
              <w:jc w:val="center"/>
              <w:rPr>
                <w:color w:val="000000"/>
                <w:lang w:val="lt-LT"/>
              </w:rPr>
            </w:pPr>
            <w:r w:rsidRPr="006A2C8A">
              <w:rPr>
                <w:color w:val="000000"/>
                <w:lang w:val="lt-LT"/>
              </w:rPr>
              <w:t>2000</w:t>
            </w:r>
          </w:p>
        </w:tc>
      </w:tr>
      <w:tr w:rsidR="004927C0" w:rsidRPr="006A2C8A" w14:paraId="60A4EDDF" w14:textId="77777777" w:rsidTr="0088697F">
        <w:tc>
          <w:tcPr>
            <w:tcW w:w="288" w:type="pct"/>
            <w:shd w:val="clear" w:color="auto" w:fill="auto"/>
            <w:vAlign w:val="center"/>
          </w:tcPr>
          <w:p w14:paraId="34B0E2E3" w14:textId="77777777" w:rsidR="004927C0" w:rsidRPr="006A2C8A" w:rsidRDefault="004927C0" w:rsidP="0088697F">
            <w:pPr>
              <w:jc w:val="center"/>
              <w:rPr>
                <w:color w:val="000000"/>
                <w:sz w:val="22"/>
                <w:szCs w:val="22"/>
                <w:lang w:val="lt-LT"/>
              </w:rPr>
            </w:pPr>
            <w:r w:rsidRPr="006A2C8A">
              <w:rPr>
                <w:color w:val="000000"/>
                <w:sz w:val="22"/>
                <w:szCs w:val="22"/>
                <w:lang w:val="lt-LT"/>
              </w:rPr>
              <w:t>3.</w:t>
            </w:r>
          </w:p>
        </w:tc>
        <w:tc>
          <w:tcPr>
            <w:tcW w:w="1401" w:type="pct"/>
            <w:tcBorders>
              <w:bottom w:val="single" w:sz="6" w:space="0" w:color="auto"/>
            </w:tcBorders>
            <w:shd w:val="clear" w:color="auto" w:fill="auto"/>
            <w:vAlign w:val="center"/>
          </w:tcPr>
          <w:p w14:paraId="00FCF456" w14:textId="77777777" w:rsidR="004927C0" w:rsidRPr="006A2C8A" w:rsidRDefault="004927C0" w:rsidP="0088697F">
            <w:pPr>
              <w:rPr>
                <w:color w:val="000000"/>
                <w:sz w:val="22"/>
                <w:szCs w:val="22"/>
                <w:lang w:val="lt-LT"/>
              </w:rPr>
            </w:pPr>
            <w:r w:rsidRPr="006A2C8A">
              <w:rPr>
                <w:color w:val="000000"/>
                <w:sz w:val="22"/>
                <w:szCs w:val="22"/>
                <w:lang w:val="lt-LT"/>
              </w:rPr>
              <w:t>Požeminio vandens monitoringas</w:t>
            </w:r>
          </w:p>
        </w:tc>
        <w:tc>
          <w:tcPr>
            <w:tcW w:w="596" w:type="pct"/>
            <w:tcBorders>
              <w:bottom w:val="single" w:sz="6" w:space="0" w:color="auto"/>
            </w:tcBorders>
            <w:shd w:val="clear" w:color="auto" w:fill="auto"/>
            <w:vAlign w:val="center"/>
          </w:tcPr>
          <w:p w14:paraId="033640DE" w14:textId="77777777" w:rsidR="004927C0" w:rsidRPr="006A2C8A" w:rsidRDefault="004927C0" w:rsidP="0088697F">
            <w:pPr>
              <w:jc w:val="center"/>
              <w:rPr>
                <w:color w:val="000000"/>
                <w:lang w:val="lt-LT"/>
              </w:rPr>
            </w:pPr>
            <w:r w:rsidRPr="006A2C8A">
              <w:rPr>
                <w:color w:val="000000"/>
                <w:lang w:val="lt-LT"/>
              </w:rPr>
              <w:t>2500</w:t>
            </w:r>
          </w:p>
        </w:tc>
        <w:tc>
          <w:tcPr>
            <w:tcW w:w="547" w:type="pct"/>
            <w:tcBorders>
              <w:bottom w:val="single" w:sz="6" w:space="0" w:color="auto"/>
            </w:tcBorders>
            <w:shd w:val="clear" w:color="auto" w:fill="auto"/>
            <w:vAlign w:val="center"/>
          </w:tcPr>
          <w:p w14:paraId="53632BE9" w14:textId="77777777" w:rsidR="004927C0" w:rsidRPr="006A2C8A" w:rsidRDefault="004927C0" w:rsidP="0088697F">
            <w:pPr>
              <w:jc w:val="center"/>
              <w:rPr>
                <w:color w:val="000000"/>
                <w:lang w:val="lt-LT"/>
              </w:rPr>
            </w:pPr>
            <w:r w:rsidRPr="006A2C8A">
              <w:rPr>
                <w:color w:val="000000"/>
                <w:lang w:val="lt-LT"/>
              </w:rPr>
              <w:t>2500</w:t>
            </w:r>
          </w:p>
        </w:tc>
        <w:tc>
          <w:tcPr>
            <w:tcW w:w="525" w:type="pct"/>
            <w:tcBorders>
              <w:bottom w:val="single" w:sz="6" w:space="0" w:color="auto"/>
            </w:tcBorders>
            <w:shd w:val="clear" w:color="auto" w:fill="auto"/>
            <w:vAlign w:val="center"/>
          </w:tcPr>
          <w:p w14:paraId="1E9875E1" w14:textId="77777777" w:rsidR="004927C0" w:rsidRPr="006A2C8A" w:rsidRDefault="004927C0" w:rsidP="0088697F">
            <w:pPr>
              <w:jc w:val="center"/>
              <w:rPr>
                <w:color w:val="000000"/>
                <w:lang w:val="lt-LT"/>
              </w:rPr>
            </w:pPr>
            <w:r w:rsidRPr="006A2C8A">
              <w:rPr>
                <w:color w:val="000000"/>
                <w:lang w:val="lt-LT"/>
              </w:rPr>
              <w:t>2500</w:t>
            </w:r>
          </w:p>
        </w:tc>
        <w:tc>
          <w:tcPr>
            <w:tcW w:w="561" w:type="pct"/>
            <w:tcBorders>
              <w:bottom w:val="single" w:sz="6" w:space="0" w:color="auto"/>
            </w:tcBorders>
            <w:shd w:val="clear" w:color="auto" w:fill="auto"/>
            <w:vAlign w:val="center"/>
          </w:tcPr>
          <w:p w14:paraId="59EEF701" w14:textId="77777777" w:rsidR="004927C0" w:rsidRPr="006A2C8A" w:rsidRDefault="004927C0" w:rsidP="0088697F">
            <w:pPr>
              <w:jc w:val="center"/>
              <w:rPr>
                <w:color w:val="000000"/>
                <w:lang w:val="lt-LT"/>
              </w:rPr>
            </w:pPr>
            <w:r w:rsidRPr="006A2C8A">
              <w:rPr>
                <w:color w:val="000000"/>
                <w:lang w:val="lt-LT"/>
              </w:rPr>
              <w:t>2500</w:t>
            </w:r>
          </w:p>
        </w:tc>
        <w:tc>
          <w:tcPr>
            <w:tcW w:w="533" w:type="pct"/>
            <w:tcBorders>
              <w:bottom w:val="single" w:sz="6" w:space="0" w:color="auto"/>
            </w:tcBorders>
            <w:shd w:val="clear" w:color="auto" w:fill="auto"/>
            <w:vAlign w:val="center"/>
          </w:tcPr>
          <w:p w14:paraId="3F86B908" w14:textId="77777777" w:rsidR="004927C0" w:rsidRPr="006A2C8A" w:rsidRDefault="004927C0" w:rsidP="0088697F">
            <w:pPr>
              <w:jc w:val="center"/>
              <w:rPr>
                <w:color w:val="000000"/>
                <w:lang w:val="lt-LT"/>
              </w:rPr>
            </w:pPr>
            <w:r w:rsidRPr="006A2C8A">
              <w:rPr>
                <w:color w:val="000000"/>
                <w:lang w:val="lt-LT"/>
              </w:rPr>
              <w:t>2500</w:t>
            </w:r>
          </w:p>
        </w:tc>
        <w:tc>
          <w:tcPr>
            <w:tcW w:w="549" w:type="pct"/>
            <w:tcBorders>
              <w:bottom w:val="single" w:sz="6" w:space="0" w:color="auto"/>
            </w:tcBorders>
            <w:shd w:val="clear" w:color="auto" w:fill="auto"/>
            <w:vAlign w:val="center"/>
          </w:tcPr>
          <w:p w14:paraId="2E752F50" w14:textId="77777777" w:rsidR="004927C0" w:rsidRPr="006A2C8A" w:rsidRDefault="004927C0" w:rsidP="0088697F">
            <w:pPr>
              <w:jc w:val="center"/>
              <w:rPr>
                <w:color w:val="000000"/>
                <w:lang w:val="lt-LT"/>
              </w:rPr>
            </w:pPr>
            <w:r w:rsidRPr="006A2C8A">
              <w:rPr>
                <w:color w:val="000000"/>
                <w:lang w:val="lt-LT"/>
              </w:rPr>
              <w:t>2500</w:t>
            </w:r>
          </w:p>
        </w:tc>
      </w:tr>
      <w:tr w:rsidR="004927C0" w:rsidRPr="006A2C8A" w14:paraId="1F3407AB" w14:textId="77777777" w:rsidTr="0088697F">
        <w:tc>
          <w:tcPr>
            <w:tcW w:w="288" w:type="pct"/>
            <w:shd w:val="clear" w:color="auto" w:fill="auto"/>
            <w:vAlign w:val="center"/>
          </w:tcPr>
          <w:p w14:paraId="32466DBD" w14:textId="77777777" w:rsidR="004927C0" w:rsidRPr="006A2C8A" w:rsidRDefault="004927C0" w:rsidP="0088697F">
            <w:pPr>
              <w:jc w:val="center"/>
              <w:rPr>
                <w:color w:val="000000"/>
                <w:sz w:val="22"/>
                <w:szCs w:val="22"/>
                <w:lang w:val="lt-LT"/>
              </w:rPr>
            </w:pPr>
            <w:r w:rsidRPr="006A2C8A">
              <w:rPr>
                <w:color w:val="000000"/>
                <w:sz w:val="22"/>
                <w:szCs w:val="22"/>
                <w:lang w:val="lt-LT"/>
              </w:rPr>
              <w:t>4.</w:t>
            </w:r>
          </w:p>
        </w:tc>
        <w:tc>
          <w:tcPr>
            <w:tcW w:w="1401" w:type="pct"/>
            <w:tcBorders>
              <w:bottom w:val="single" w:sz="6" w:space="0" w:color="auto"/>
            </w:tcBorders>
            <w:shd w:val="clear" w:color="auto" w:fill="auto"/>
            <w:vAlign w:val="center"/>
          </w:tcPr>
          <w:p w14:paraId="52ECAA73" w14:textId="77777777" w:rsidR="004927C0" w:rsidRPr="006A2C8A" w:rsidRDefault="004927C0" w:rsidP="0088697F">
            <w:pPr>
              <w:rPr>
                <w:color w:val="000000"/>
                <w:sz w:val="22"/>
                <w:szCs w:val="22"/>
                <w:lang w:val="lt-LT"/>
              </w:rPr>
            </w:pPr>
            <w:r w:rsidRPr="006A2C8A">
              <w:rPr>
                <w:color w:val="000000"/>
                <w:sz w:val="22"/>
                <w:szCs w:val="22"/>
                <w:lang w:val="lt-LT"/>
              </w:rPr>
              <w:t>Dirvožemio monitoringas</w:t>
            </w:r>
          </w:p>
        </w:tc>
        <w:tc>
          <w:tcPr>
            <w:tcW w:w="596" w:type="pct"/>
            <w:tcBorders>
              <w:bottom w:val="single" w:sz="6" w:space="0" w:color="auto"/>
            </w:tcBorders>
            <w:shd w:val="clear" w:color="auto" w:fill="auto"/>
            <w:vAlign w:val="center"/>
          </w:tcPr>
          <w:p w14:paraId="5C53DFDB" w14:textId="77777777" w:rsidR="004927C0" w:rsidRPr="006A2C8A" w:rsidRDefault="004927C0" w:rsidP="0088697F">
            <w:pPr>
              <w:jc w:val="center"/>
              <w:rPr>
                <w:color w:val="000000"/>
                <w:lang w:val="lt-LT"/>
              </w:rPr>
            </w:pPr>
            <w:r w:rsidRPr="006A2C8A">
              <w:rPr>
                <w:color w:val="000000"/>
                <w:lang w:val="lt-LT"/>
              </w:rPr>
              <w:t>2500</w:t>
            </w:r>
          </w:p>
        </w:tc>
        <w:tc>
          <w:tcPr>
            <w:tcW w:w="547" w:type="pct"/>
            <w:tcBorders>
              <w:bottom w:val="single" w:sz="6" w:space="0" w:color="auto"/>
            </w:tcBorders>
            <w:shd w:val="clear" w:color="auto" w:fill="auto"/>
            <w:vAlign w:val="center"/>
          </w:tcPr>
          <w:p w14:paraId="18BFCBD9" w14:textId="77777777" w:rsidR="004927C0" w:rsidRPr="006A2C8A" w:rsidRDefault="004927C0" w:rsidP="0088697F">
            <w:pPr>
              <w:jc w:val="center"/>
              <w:rPr>
                <w:color w:val="000000"/>
                <w:lang w:val="lt-LT"/>
              </w:rPr>
            </w:pPr>
            <w:r w:rsidRPr="006A2C8A">
              <w:rPr>
                <w:color w:val="000000"/>
                <w:lang w:val="lt-LT"/>
              </w:rPr>
              <w:t>2500</w:t>
            </w:r>
          </w:p>
        </w:tc>
        <w:tc>
          <w:tcPr>
            <w:tcW w:w="525" w:type="pct"/>
            <w:tcBorders>
              <w:bottom w:val="single" w:sz="6" w:space="0" w:color="auto"/>
            </w:tcBorders>
            <w:shd w:val="clear" w:color="auto" w:fill="auto"/>
            <w:vAlign w:val="center"/>
          </w:tcPr>
          <w:p w14:paraId="10FBFDE8" w14:textId="77777777" w:rsidR="004927C0" w:rsidRPr="006A2C8A" w:rsidRDefault="004927C0" w:rsidP="0088697F">
            <w:pPr>
              <w:jc w:val="center"/>
              <w:rPr>
                <w:color w:val="000000"/>
                <w:lang w:val="lt-LT"/>
              </w:rPr>
            </w:pPr>
            <w:r w:rsidRPr="006A2C8A">
              <w:rPr>
                <w:color w:val="000000"/>
                <w:lang w:val="lt-LT"/>
              </w:rPr>
              <w:t>2500</w:t>
            </w:r>
          </w:p>
        </w:tc>
        <w:tc>
          <w:tcPr>
            <w:tcW w:w="561" w:type="pct"/>
            <w:tcBorders>
              <w:bottom w:val="single" w:sz="6" w:space="0" w:color="auto"/>
            </w:tcBorders>
            <w:shd w:val="clear" w:color="auto" w:fill="auto"/>
            <w:vAlign w:val="center"/>
          </w:tcPr>
          <w:p w14:paraId="2E4857FE" w14:textId="77777777" w:rsidR="004927C0" w:rsidRPr="006A2C8A" w:rsidRDefault="004927C0" w:rsidP="0088697F">
            <w:pPr>
              <w:jc w:val="center"/>
              <w:rPr>
                <w:color w:val="000000"/>
                <w:lang w:val="lt-LT"/>
              </w:rPr>
            </w:pPr>
            <w:r w:rsidRPr="006A2C8A">
              <w:rPr>
                <w:color w:val="000000"/>
                <w:lang w:val="lt-LT"/>
              </w:rPr>
              <w:t>2500</w:t>
            </w:r>
          </w:p>
        </w:tc>
        <w:tc>
          <w:tcPr>
            <w:tcW w:w="533" w:type="pct"/>
            <w:tcBorders>
              <w:bottom w:val="single" w:sz="6" w:space="0" w:color="auto"/>
            </w:tcBorders>
            <w:shd w:val="clear" w:color="auto" w:fill="auto"/>
            <w:vAlign w:val="center"/>
          </w:tcPr>
          <w:p w14:paraId="28647348" w14:textId="77777777" w:rsidR="004927C0" w:rsidRPr="006A2C8A" w:rsidRDefault="004927C0" w:rsidP="0088697F">
            <w:pPr>
              <w:jc w:val="center"/>
              <w:rPr>
                <w:color w:val="000000"/>
                <w:lang w:val="lt-LT"/>
              </w:rPr>
            </w:pPr>
            <w:r w:rsidRPr="006A2C8A">
              <w:rPr>
                <w:color w:val="000000"/>
                <w:lang w:val="lt-LT"/>
              </w:rPr>
              <w:t>2500</w:t>
            </w:r>
          </w:p>
        </w:tc>
        <w:tc>
          <w:tcPr>
            <w:tcW w:w="549" w:type="pct"/>
            <w:tcBorders>
              <w:bottom w:val="single" w:sz="6" w:space="0" w:color="auto"/>
            </w:tcBorders>
            <w:shd w:val="clear" w:color="auto" w:fill="auto"/>
            <w:vAlign w:val="center"/>
          </w:tcPr>
          <w:p w14:paraId="30A759FD" w14:textId="77777777" w:rsidR="004927C0" w:rsidRPr="006A2C8A" w:rsidRDefault="004927C0" w:rsidP="0088697F">
            <w:pPr>
              <w:jc w:val="center"/>
              <w:rPr>
                <w:color w:val="000000"/>
                <w:lang w:val="lt-LT"/>
              </w:rPr>
            </w:pPr>
            <w:r w:rsidRPr="006A2C8A">
              <w:rPr>
                <w:color w:val="000000"/>
                <w:lang w:val="lt-LT"/>
              </w:rPr>
              <w:t>2500</w:t>
            </w:r>
          </w:p>
        </w:tc>
      </w:tr>
      <w:tr w:rsidR="004927C0" w:rsidRPr="006A2C8A" w14:paraId="49BE4E08" w14:textId="77777777" w:rsidTr="0088697F">
        <w:tc>
          <w:tcPr>
            <w:tcW w:w="288" w:type="pct"/>
            <w:shd w:val="clear" w:color="auto" w:fill="auto"/>
            <w:vAlign w:val="center"/>
          </w:tcPr>
          <w:p w14:paraId="2A16ECE9" w14:textId="77777777" w:rsidR="004927C0" w:rsidRPr="006A2C8A" w:rsidRDefault="004927C0" w:rsidP="0088697F">
            <w:pPr>
              <w:jc w:val="center"/>
              <w:rPr>
                <w:color w:val="000000"/>
                <w:sz w:val="22"/>
                <w:szCs w:val="22"/>
                <w:lang w:val="lt-LT"/>
              </w:rPr>
            </w:pPr>
            <w:r w:rsidRPr="006A2C8A">
              <w:rPr>
                <w:color w:val="000000"/>
                <w:sz w:val="22"/>
                <w:szCs w:val="22"/>
                <w:lang w:val="lt-LT"/>
              </w:rPr>
              <w:t>5.</w:t>
            </w:r>
          </w:p>
        </w:tc>
        <w:tc>
          <w:tcPr>
            <w:tcW w:w="1401" w:type="pct"/>
            <w:tcBorders>
              <w:bottom w:val="single" w:sz="6" w:space="0" w:color="auto"/>
            </w:tcBorders>
            <w:shd w:val="clear" w:color="auto" w:fill="auto"/>
            <w:vAlign w:val="center"/>
          </w:tcPr>
          <w:p w14:paraId="4C8B6C8D" w14:textId="77777777" w:rsidR="004927C0" w:rsidRPr="006A2C8A" w:rsidRDefault="004927C0" w:rsidP="0088697F">
            <w:pPr>
              <w:rPr>
                <w:color w:val="000000"/>
                <w:sz w:val="22"/>
                <w:szCs w:val="22"/>
                <w:lang w:val="lt-LT"/>
              </w:rPr>
            </w:pPr>
            <w:r w:rsidRPr="006A2C8A">
              <w:rPr>
                <w:color w:val="000000"/>
                <w:sz w:val="22"/>
                <w:szCs w:val="22"/>
                <w:lang w:val="lt-LT"/>
              </w:rPr>
              <w:t>Kraštovaizdžio monitoringas</w:t>
            </w:r>
          </w:p>
        </w:tc>
        <w:tc>
          <w:tcPr>
            <w:tcW w:w="596" w:type="pct"/>
            <w:tcBorders>
              <w:bottom w:val="single" w:sz="6" w:space="0" w:color="auto"/>
            </w:tcBorders>
            <w:shd w:val="clear" w:color="auto" w:fill="auto"/>
            <w:vAlign w:val="center"/>
          </w:tcPr>
          <w:p w14:paraId="1BD0491F" w14:textId="77777777" w:rsidR="004927C0" w:rsidRPr="006A2C8A" w:rsidRDefault="004927C0" w:rsidP="0088697F">
            <w:pPr>
              <w:jc w:val="center"/>
              <w:rPr>
                <w:color w:val="000000"/>
                <w:lang w:val="lt-LT"/>
              </w:rPr>
            </w:pPr>
            <w:r w:rsidRPr="006A2C8A">
              <w:rPr>
                <w:color w:val="000000"/>
                <w:lang w:val="lt-LT"/>
              </w:rPr>
              <w:t>2000</w:t>
            </w:r>
          </w:p>
        </w:tc>
        <w:tc>
          <w:tcPr>
            <w:tcW w:w="547" w:type="pct"/>
            <w:tcBorders>
              <w:bottom w:val="single" w:sz="6" w:space="0" w:color="auto"/>
            </w:tcBorders>
            <w:shd w:val="clear" w:color="auto" w:fill="auto"/>
            <w:vAlign w:val="center"/>
          </w:tcPr>
          <w:p w14:paraId="2091F352" w14:textId="77777777" w:rsidR="004927C0" w:rsidRPr="006A2C8A" w:rsidRDefault="004927C0" w:rsidP="0088697F">
            <w:pPr>
              <w:jc w:val="center"/>
              <w:rPr>
                <w:color w:val="000000"/>
                <w:lang w:val="lt-LT"/>
              </w:rPr>
            </w:pPr>
            <w:r w:rsidRPr="006A2C8A">
              <w:rPr>
                <w:color w:val="000000"/>
                <w:lang w:val="lt-LT"/>
              </w:rPr>
              <w:t>2000</w:t>
            </w:r>
          </w:p>
        </w:tc>
        <w:tc>
          <w:tcPr>
            <w:tcW w:w="525" w:type="pct"/>
            <w:tcBorders>
              <w:bottom w:val="single" w:sz="6" w:space="0" w:color="auto"/>
            </w:tcBorders>
            <w:shd w:val="clear" w:color="auto" w:fill="auto"/>
            <w:vAlign w:val="center"/>
          </w:tcPr>
          <w:p w14:paraId="1A304817" w14:textId="77777777" w:rsidR="004927C0" w:rsidRPr="006A2C8A" w:rsidRDefault="004927C0" w:rsidP="0088697F">
            <w:pPr>
              <w:jc w:val="center"/>
              <w:rPr>
                <w:color w:val="000000"/>
                <w:lang w:val="lt-LT"/>
              </w:rPr>
            </w:pPr>
            <w:r w:rsidRPr="006A2C8A">
              <w:rPr>
                <w:color w:val="000000"/>
                <w:lang w:val="lt-LT"/>
              </w:rPr>
              <w:t>2000</w:t>
            </w:r>
          </w:p>
        </w:tc>
        <w:tc>
          <w:tcPr>
            <w:tcW w:w="561" w:type="pct"/>
            <w:tcBorders>
              <w:bottom w:val="single" w:sz="6" w:space="0" w:color="auto"/>
            </w:tcBorders>
            <w:shd w:val="clear" w:color="auto" w:fill="auto"/>
            <w:vAlign w:val="center"/>
          </w:tcPr>
          <w:p w14:paraId="494A4FC7" w14:textId="77777777" w:rsidR="004927C0" w:rsidRPr="006A2C8A" w:rsidRDefault="004927C0" w:rsidP="0088697F">
            <w:pPr>
              <w:jc w:val="center"/>
              <w:rPr>
                <w:color w:val="000000"/>
                <w:lang w:val="lt-LT"/>
              </w:rPr>
            </w:pPr>
            <w:r w:rsidRPr="006A2C8A">
              <w:rPr>
                <w:color w:val="000000"/>
                <w:lang w:val="lt-LT"/>
              </w:rPr>
              <w:t>2000</w:t>
            </w:r>
          </w:p>
        </w:tc>
        <w:tc>
          <w:tcPr>
            <w:tcW w:w="533" w:type="pct"/>
            <w:tcBorders>
              <w:bottom w:val="single" w:sz="6" w:space="0" w:color="auto"/>
            </w:tcBorders>
            <w:shd w:val="clear" w:color="auto" w:fill="auto"/>
            <w:vAlign w:val="center"/>
          </w:tcPr>
          <w:p w14:paraId="42E372B0" w14:textId="77777777" w:rsidR="004927C0" w:rsidRPr="006A2C8A" w:rsidRDefault="004927C0" w:rsidP="0088697F">
            <w:pPr>
              <w:jc w:val="center"/>
              <w:rPr>
                <w:color w:val="000000"/>
                <w:lang w:val="lt-LT"/>
              </w:rPr>
            </w:pPr>
            <w:r w:rsidRPr="006A2C8A">
              <w:rPr>
                <w:color w:val="000000"/>
                <w:lang w:val="lt-LT"/>
              </w:rPr>
              <w:t>2000</w:t>
            </w:r>
          </w:p>
        </w:tc>
        <w:tc>
          <w:tcPr>
            <w:tcW w:w="549" w:type="pct"/>
            <w:tcBorders>
              <w:bottom w:val="single" w:sz="6" w:space="0" w:color="auto"/>
            </w:tcBorders>
            <w:vAlign w:val="center"/>
          </w:tcPr>
          <w:p w14:paraId="2AB3AB45" w14:textId="77777777" w:rsidR="004927C0" w:rsidRPr="006A2C8A" w:rsidRDefault="004927C0" w:rsidP="0088697F">
            <w:pPr>
              <w:jc w:val="center"/>
              <w:rPr>
                <w:color w:val="000000"/>
                <w:lang w:val="lt-LT"/>
              </w:rPr>
            </w:pPr>
            <w:r w:rsidRPr="006A2C8A">
              <w:rPr>
                <w:color w:val="000000"/>
                <w:lang w:val="lt-LT"/>
              </w:rPr>
              <w:t>2000</w:t>
            </w:r>
          </w:p>
        </w:tc>
      </w:tr>
      <w:tr w:rsidR="004927C0" w:rsidRPr="006A2C8A" w14:paraId="374A7147" w14:textId="77777777" w:rsidTr="0088697F">
        <w:tc>
          <w:tcPr>
            <w:tcW w:w="288" w:type="pct"/>
            <w:shd w:val="clear" w:color="auto" w:fill="auto"/>
            <w:vAlign w:val="center"/>
          </w:tcPr>
          <w:p w14:paraId="24C46C30" w14:textId="77777777" w:rsidR="004927C0" w:rsidRPr="006A2C8A" w:rsidRDefault="004927C0" w:rsidP="0088697F">
            <w:pPr>
              <w:jc w:val="center"/>
              <w:rPr>
                <w:color w:val="000000"/>
                <w:sz w:val="22"/>
                <w:szCs w:val="22"/>
                <w:lang w:val="lt-LT"/>
              </w:rPr>
            </w:pPr>
            <w:r w:rsidRPr="006A2C8A">
              <w:rPr>
                <w:color w:val="000000"/>
                <w:sz w:val="22"/>
                <w:szCs w:val="22"/>
                <w:lang w:val="lt-LT"/>
              </w:rPr>
              <w:t>6.</w:t>
            </w:r>
          </w:p>
        </w:tc>
        <w:tc>
          <w:tcPr>
            <w:tcW w:w="1401" w:type="pct"/>
            <w:tcBorders>
              <w:bottom w:val="single" w:sz="6" w:space="0" w:color="auto"/>
            </w:tcBorders>
            <w:shd w:val="clear" w:color="auto" w:fill="auto"/>
            <w:vAlign w:val="center"/>
          </w:tcPr>
          <w:p w14:paraId="1E773AC4" w14:textId="77777777" w:rsidR="004927C0" w:rsidRPr="006A2C8A" w:rsidRDefault="004927C0" w:rsidP="0088697F">
            <w:pPr>
              <w:rPr>
                <w:color w:val="000000"/>
                <w:sz w:val="22"/>
                <w:szCs w:val="22"/>
                <w:lang w:val="lt-LT"/>
              </w:rPr>
            </w:pPr>
            <w:r w:rsidRPr="006A2C8A">
              <w:rPr>
                <w:color w:val="000000"/>
                <w:sz w:val="22"/>
                <w:szCs w:val="22"/>
                <w:lang w:val="lt-LT"/>
              </w:rPr>
              <w:t>Gyvosios gamtos monitoringas</w:t>
            </w:r>
          </w:p>
        </w:tc>
        <w:tc>
          <w:tcPr>
            <w:tcW w:w="596" w:type="pct"/>
            <w:tcBorders>
              <w:bottom w:val="single" w:sz="6" w:space="0" w:color="auto"/>
            </w:tcBorders>
            <w:shd w:val="clear" w:color="auto" w:fill="auto"/>
            <w:vAlign w:val="center"/>
          </w:tcPr>
          <w:p w14:paraId="5F163610" w14:textId="77777777" w:rsidR="004927C0" w:rsidRPr="006A2C8A" w:rsidRDefault="004927C0" w:rsidP="0088697F">
            <w:pPr>
              <w:jc w:val="center"/>
              <w:rPr>
                <w:color w:val="000000"/>
                <w:lang w:val="lt-LT"/>
              </w:rPr>
            </w:pPr>
            <w:r w:rsidRPr="006A2C8A">
              <w:rPr>
                <w:color w:val="000000"/>
                <w:lang w:val="lt-LT"/>
              </w:rPr>
              <w:t>5000</w:t>
            </w:r>
          </w:p>
        </w:tc>
        <w:tc>
          <w:tcPr>
            <w:tcW w:w="547" w:type="pct"/>
            <w:tcBorders>
              <w:bottom w:val="single" w:sz="6" w:space="0" w:color="auto"/>
            </w:tcBorders>
            <w:shd w:val="clear" w:color="auto" w:fill="auto"/>
            <w:vAlign w:val="center"/>
          </w:tcPr>
          <w:p w14:paraId="7224DAE0" w14:textId="77777777" w:rsidR="004927C0" w:rsidRPr="006A2C8A" w:rsidRDefault="004927C0" w:rsidP="0088697F">
            <w:pPr>
              <w:jc w:val="center"/>
              <w:rPr>
                <w:lang w:val="lt-LT"/>
              </w:rPr>
            </w:pPr>
            <w:r w:rsidRPr="006A2C8A">
              <w:rPr>
                <w:lang w:val="lt-LT"/>
              </w:rPr>
              <w:t>5000</w:t>
            </w:r>
          </w:p>
        </w:tc>
        <w:tc>
          <w:tcPr>
            <w:tcW w:w="525" w:type="pct"/>
            <w:tcBorders>
              <w:bottom w:val="single" w:sz="6" w:space="0" w:color="auto"/>
            </w:tcBorders>
            <w:shd w:val="clear" w:color="auto" w:fill="auto"/>
            <w:vAlign w:val="center"/>
          </w:tcPr>
          <w:p w14:paraId="0AEDC621" w14:textId="77777777" w:rsidR="004927C0" w:rsidRPr="006A2C8A" w:rsidRDefault="004927C0" w:rsidP="0088697F">
            <w:pPr>
              <w:jc w:val="center"/>
              <w:rPr>
                <w:lang w:val="lt-LT"/>
              </w:rPr>
            </w:pPr>
            <w:r w:rsidRPr="006A2C8A">
              <w:rPr>
                <w:lang w:val="lt-LT"/>
              </w:rPr>
              <w:t>5000</w:t>
            </w:r>
          </w:p>
        </w:tc>
        <w:tc>
          <w:tcPr>
            <w:tcW w:w="561" w:type="pct"/>
            <w:tcBorders>
              <w:bottom w:val="single" w:sz="6" w:space="0" w:color="auto"/>
            </w:tcBorders>
            <w:shd w:val="clear" w:color="auto" w:fill="auto"/>
            <w:vAlign w:val="center"/>
          </w:tcPr>
          <w:p w14:paraId="5ED6921D" w14:textId="77777777" w:rsidR="004927C0" w:rsidRPr="006A2C8A" w:rsidRDefault="004927C0" w:rsidP="0088697F">
            <w:pPr>
              <w:jc w:val="center"/>
              <w:rPr>
                <w:lang w:val="lt-LT"/>
              </w:rPr>
            </w:pPr>
            <w:r w:rsidRPr="006A2C8A">
              <w:rPr>
                <w:lang w:val="lt-LT"/>
              </w:rPr>
              <w:t>5000</w:t>
            </w:r>
          </w:p>
        </w:tc>
        <w:tc>
          <w:tcPr>
            <w:tcW w:w="533" w:type="pct"/>
            <w:tcBorders>
              <w:bottom w:val="single" w:sz="6" w:space="0" w:color="auto"/>
            </w:tcBorders>
            <w:shd w:val="clear" w:color="auto" w:fill="auto"/>
            <w:vAlign w:val="center"/>
          </w:tcPr>
          <w:p w14:paraId="68B0503A" w14:textId="77777777" w:rsidR="004927C0" w:rsidRPr="006A2C8A" w:rsidRDefault="004927C0" w:rsidP="0088697F">
            <w:pPr>
              <w:jc w:val="center"/>
              <w:rPr>
                <w:lang w:val="lt-LT"/>
              </w:rPr>
            </w:pPr>
            <w:r w:rsidRPr="006A2C8A">
              <w:rPr>
                <w:lang w:val="lt-LT"/>
              </w:rPr>
              <w:t>5000</w:t>
            </w:r>
          </w:p>
        </w:tc>
        <w:tc>
          <w:tcPr>
            <w:tcW w:w="549" w:type="pct"/>
            <w:tcBorders>
              <w:bottom w:val="single" w:sz="6" w:space="0" w:color="auto"/>
            </w:tcBorders>
            <w:vAlign w:val="center"/>
          </w:tcPr>
          <w:p w14:paraId="4F02BE46" w14:textId="77777777" w:rsidR="004927C0" w:rsidRPr="006A2C8A" w:rsidRDefault="004927C0" w:rsidP="0088697F">
            <w:pPr>
              <w:jc w:val="center"/>
              <w:rPr>
                <w:lang w:val="lt-LT"/>
              </w:rPr>
            </w:pPr>
            <w:r w:rsidRPr="006A2C8A">
              <w:rPr>
                <w:lang w:val="lt-LT"/>
              </w:rPr>
              <w:t>5000</w:t>
            </w:r>
          </w:p>
        </w:tc>
      </w:tr>
      <w:tr w:rsidR="004927C0" w:rsidRPr="006A2C8A" w14:paraId="236250D7" w14:textId="77777777" w:rsidTr="0088697F">
        <w:trPr>
          <w:cantSplit/>
          <w:trHeight w:val="405"/>
        </w:trPr>
        <w:tc>
          <w:tcPr>
            <w:tcW w:w="1689" w:type="pct"/>
            <w:gridSpan w:val="2"/>
            <w:shd w:val="clear" w:color="auto" w:fill="auto"/>
          </w:tcPr>
          <w:p w14:paraId="3DE86F35" w14:textId="77777777" w:rsidR="004927C0" w:rsidRPr="006A2C8A" w:rsidRDefault="004927C0" w:rsidP="0088697F">
            <w:pPr>
              <w:spacing w:before="120"/>
              <w:jc w:val="right"/>
              <w:rPr>
                <w:b/>
                <w:color w:val="000000"/>
                <w:sz w:val="22"/>
                <w:szCs w:val="22"/>
                <w:lang w:val="lt-LT"/>
              </w:rPr>
            </w:pPr>
            <w:r w:rsidRPr="006A2C8A">
              <w:rPr>
                <w:b/>
                <w:color w:val="000000"/>
                <w:sz w:val="22"/>
                <w:szCs w:val="22"/>
                <w:lang w:val="lt-LT"/>
              </w:rPr>
              <w:t>Iš viso:</w:t>
            </w:r>
          </w:p>
        </w:tc>
        <w:tc>
          <w:tcPr>
            <w:tcW w:w="596" w:type="pct"/>
            <w:shd w:val="clear" w:color="auto" w:fill="auto"/>
            <w:vAlign w:val="center"/>
          </w:tcPr>
          <w:p w14:paraId="18FF29DC" w14:textId="77777777" w:rsidR="004927C0" w:rsidRPr="006A2C8A" w:rsidRDefault="004927C0" w:rsidP="0088697F">
            <w:pPr>
              <w:jc w:val="center"/>
              <w:rPr>
                <w:b/>
                <w:color w:val="000000"/>
              </w:rPr>
            </w:pPr>
            <w:r w:rsidRPr="006A2C8A">
              <w:rPr>
                <w:b/>
                <w:color w:val="000000"/>
              </w:rPr>
              <w:t>17000</w:t>
            </w:r>
          </w:p>
        </w:tc>
        <w:tc>
          <w:tcPr>
            <w:tcW w:w="547" w:type="pct"/>
            <w:shd w:val="clear" w:color="auto" w:fill="auto"/>
            <w:vAlign w:val="center"/>
          </w:tcPr>
          <w:p w14:paraId="0FF59C17" w14:textId="77777777" w:rsidR="004927C0" w:rsidRPr="006A2C8A" w:rsidRDefault="004927C0" w:rsidP="0088697F">
            <w:pPr>
              <w:jc w:val="center"/>
              <w:rPr>
                <w:b/>
                <w:color w:val="000000"/>
              </w:rPr>
            </w:pPr>
            <w:r w:rsidRPr="006A2C8A">
              <w:rPr>
                <w:b/>
                <w:color w:val="000000"/>
              </w:rPr>
              <w:t>17000</w:t>
            </w:r>
          </w:p>
        </w:tc>
        <w:tc>
          <w:tcPr>
            <w:tcW w:w="525" w:type="pct"/>
            <w:shd w:val="clear" w:color="auto" w:fill="auto"/>
            <w:vAlign w:val="center"/>
          </w:tcPr>
          <w:p w14:paraId="5C71D68D" w14:textId="77777777" w:rsidR="004927C0" w:rsidRPr="006A2C8A" w:rsidRDefault="004927C0" w:rsidP="0088697F">
            <w:pPr>
              <w:jc w:val="center"/>
              <w:rPr>
                <w:b/>
                <w:color w:val="000000"/>
              </w:rPr>
            </w:pPr>
            <w:r w:rsidRPr="006A2C8A">
              <w:rPr>
                <w:b/>
                <w:color w:val="000000"/>
              </w:rPr>
              <w:t>17000</w:t>
            </w:r>
          </w:p>
        </w:tc>
        <w:tc>
          <w:tcPr>
            <w:tcW w:w="561" w:type="pct"/>
            <w:shd w:val="clear" w:color="auto" w:fill="auto"/>
            <w:vAlign w:val="center"/>
          </w:tcPr>
          <w:p w14:paraId="1640C1E8" w14:textId="77777777" w:rsidR="004927C0" w:rsidRPr="006A2C8A" w:rsidRDefault="004927C0" w:rsidP="0088697F">
            <w:pPr>
              <w:jc w:val="center"/>
              <w:rPr>
                <w:b/>
              </w:rPr>
            </w:pPr>
            <w:r w:rsidRPr="006A2C8A">
              <w:rPr>
                <w:b/>
              </w:rPr>
              <w:t>17000</w:t>
            </w:r>
          </w:p>
        </w:tc>
        <w:tc>
          <w:tcPr>
            <w:tcW w:w="533" w:type="pct"/>
            <w:shd w:val="clear" w:color="auto" w:fill="auto"/>
            <w:vAlign w:val="center"/>
          </w:tcPr>
          <w:p w14:paraId="4D5B9D39" w14:textId="77777777" w:rsidR="004927C0" w:rsidRPr="006A2C8A" w:rsidRDefault="004927C0" w:rsidP="0088697F">
            <w:pPr>
              <w:jc w:val="center"/>
              <w:rPr>
                <w:b/>
              </w:rPr>
            </w:pPr>
            <w:r w:rsidRPr="006A2C8A">
              <w:rPr>
                <w:b/>
              </w:rPr>
              <w:t>17000</w:t>
            </w:r>
          </w:p>
        </w:tc>
        <w:tc>
          <w:tcPr>
            <w:tcW w:w="549" w:type="pct"/>
            <w:vAlign w:val="center"/>
          </w:tcPr>
          <w:p w14:paraId="4EAB7989" w14:textId="77777777" w:rsidR="004927C0" w:rsidRPr="006A2C8A" w:rsidRDefault="004927C0" w:rsidP="0088697F">
            <w:pPr>
              <w:jc w:val="center"/>
              <w:rPr>
                <w:b/>
              </w:rPr>
            </w:pPr>
            <w:r w:rsidRPr="006A2C8A">
              <w:rPr>
                <w:b/>
              </w:rPr>
              <w:t>17000</w:t>
            </w:r>
          </w:p>
        </w:tc>
      </w:tr>
    </w:tbl>
    <w:p w14:paraId="35887678" w14:textId="77777777" w:rsidR="004927C0" w:rsidRDefault="004927C0" w:rsidP="00D92EBE">
      <w:pPr>
        <w:ind w:firstLine="720"/>
        <w:jc w:val="both"/>
        <w:rPr>
          <w:b/>
          <w:sz w:val="24"/>
          <w:szCs w:val="24"/>
          <w:lang w:val="lt-LT"/>
        </w:rPr>
      </w:pPr>
    </w:p>
    <w:p w14:paraId="5441BE1A" w14:textId="5E5D1F59" w:rsidR="004927C0" w:rsidRPr="00854DF0" w:rsidRDefault="00E35FA9" w:rsidP="00D92EBE">
      <w:pPr>
        <w:ind w:firstLine="720"/>
        <w:jc w:val="both"/>
        <w:rPr>
          <w:b/>
          <w:sz w:val="24"/>
          <w:szCs w:val="24"/>
          <w:lang w:val="lt-LT"/>
        </w:rPr>
      </w:pPr>
      <w:r w:rsidRPr="00854DF0">
        <w:rPr>
          <w:b/>
          <w:sz w:val="24"/>
          <w:szCs w:val="24"/>
          <w:lang w:val="lt-LT"/>
        </w:rPr>
        <w:t>Kokia sprendimo nauda Rokiškio rajono gyventojams.</w:t>
      </w:r>
      <w:r w:rsidR="004927C0" w:rsidRPr="00854DF0">
        <w:rPr>
          <w:b/>
          <w:sz w:val="24"/>
          <w:szCs w:val="24"/>
          <w:lang w:val="lt-LT"/>
        </w:rPr>
        <w:t xml:space="preserve"> </w:t>
      </w:r>
    </w:p>
    <w:p w14:paraId="04CC002C" w14:textId="58ECA99C" w:rsidR="00833A71" w:rsidRDefault="004927C0" w:rsidP="00AA3AB2">
      <w:pPr>
        <w:ind w:firstLine="720"/>
        <w:jc w:val="both"/>
        <w:rPr>
          <w:sz w:val="24"/>
          <w:szCs w:val="24"/>
          <w:lang w:val="lt-LT"/>
        </w:rPr>
      </w:pPr>
      <w:r>
        <w:rPr>
          <w:sz w:val="24"/>
          <w:szCs w:val="24"/>
          <w:lang w:val="lt-LT"/>
        </w:rPr>
        <w:t>Rajono gyventojai bus supažindinami su programos įgyvendinimo metu gautais rezultatais.</w:t>
      </w:r>
    </w:p>
    <w:p w14:paraId="04CC002D" w14:textId="77777777" w:rsidR="00D53891" w:rsidRPr="00854DF0" w:rsidRDefault="00D53891" w:rsidP="00D92EBE">
      <w:pPr>
        <w:ind w:firstLine="720"/>
        <w:jc w:val="both"/>
        <w:rPr>
          <w:sz w:val="24"/>
          <w:szCs w:val="24"/>
          <w:lang w:val="lt-LT"/>
        </w:rPr>
      </w:pPr>
      <w:r w:rsidRPr="00854DF0">
        <w:rPr>
          <w:b/>
          <w:bCs/>
          <w:sz w:val="24"/>
          <w:szCs w:val="24"/>
          <w:lang w:val="lt-LT"/>
        </w:rPr>
        <w:t>Suderinamumas su Lietuvos Respublikos galiojančiais teisės norminiais aktais</w:t>
      </w:r>
    </w:p>
    <w:p w14:paraId="04CC002E" w14:textId="77777777" w:rsidR="00D53891" w:rsidRPr="00854DF0" w:rsidRDefault="00D53891" w:rsidP="00AA3AB2">
      <w:pPr>
        <w:ind w:firstLine="720"/>
        <w:jc w:val="both"/>
        <w:rPr>
          <w:sz w:val="24"/>
          <w:szCs w:val="24"/>
          <w:lang w:val="lt-LT"/>
        </w:rPr>
      </w:pPr>
      <w:r w:rsidRPr="00854DF0">
        <w:rPr>
          <w:sz w:val="24"/>
          <w:szCs w:val="24"/>
          <w:lang w:val="lt-LT"/>
        </w:rPr>
        <w:t>Projektas neprieštara</w:t>
      </w:r>
      <w:r w:rsidR="00A86289" w:rsidRPr="00854DF0">
        <w:rPr>
          <w:sz w:val="24"/>
          <w:szCs w:val="24"/>
          <w:lang w:val="lt-LT"/>
        </w:rPr>
        <w:t>u</w:t>
      </w:r>
      <w:r w:rsidR="00290959" w:rsidRPr="00854DF0">
        <w:rPr>
          <w:sz w:val="24"/>
          <w:szCs w:val="24"/>
          <w:lang w:val="lt-LT"/>
        </w:rPr>
        <w:t>ja galiojantiems teisės aktams.</w:t>
      </w:r>
    </w:p>
    <w:p w14:paraId="04CC002F" w14:textId="77777777" w:rsidR="00AA3AB2" w:rsidRDefault="00D53891" w:rsidP="00D92EBE">
      <w:pPr>
        <w:jc w:val="both"/>
        <w:rPr>
          <w:sz w:val="24"/>
          <w:szCs w:val="24"/>
          <w:lang w:val="lt-LT"/>
        </w:rPr>
      </w:pPr>
      <w:r w:rsidRPr="00854DF0">
        <w:rPr>
          <w:sz w:val="24"/>
          <w:szCs w:val="24"/>
          <w:lang w:val="lt-LT"/>
        </w:rPr>
        <w:tab/>
      </w:r>
      <w:r w:rsidRPr="00854DF0">
        <w:rPr>
          <w:b/>
          <w:bCs/>
          <w:sz w:val="24"/>
          <w:szCs w:val="24"/>
          <w:lang w:val="lt-LT"/>
        </w:rPr>
        <w:t>Antikorupcinis vertinimas.</w:t>
      </w:r>
      <w:r w:rsidR="000F27F3" w:rsidRPr="00854DF0">
        <w:rPr>
          <w:b/>
          <w:bCs/>
          <w:sz w:val="24"/>
          <w:szCs w:val="24"/>
          <w:lang w:val="lt-LT"/>
        </w:rPr>
        <w:t xml:space="preserve"> </w:t>
      </w:r>
      <w:r w:rsidRPr="00854DF0">
        <w:rPr>
          <w:sz w:val="24"/>
          <w:szCs w:val="24"/>
          <w:lang w:val="lt-LT"/>
        </w:rPr>
        <w:t xml:space="preserve">Teisės akte nenumatoma reguliuoti visuomeninių santykių, susijusių su Lietuvos Respublikos Korupcijos prevencijos įstatymo 8 straipsnio 1 dalies numatytais veiksniais, todėl teisės aktas nevertintinas antikorupciniu požiūriu. </w:t>
      </w:r>
    </w:p>
    <w:p w14:paraId="04CC0030" w14:textId="77777777" w:rsidR="00AA3AB2" w:rsidRDefault="00AA3AB2" w:rsidP="00D92EBE">
      <w:pPr>
        <w:jc w:val="both"/>
        <w:rPr>
          <w:sz w:val="24"/>
          <w:szCs w:val="24"/>
          <w:lang w:val="lt-LT"/>
        </w:rPr>
      </w:pPr>
    </w:p>
    <w:p w14:paraId="0A33A463" w14:textId="77777777" w:rsidR="004927C0" w:rsidRDefault="004927C0" w:rsidP="00D92EBE">
      <w:pPr>
        <w:jc w:val="both"/>
        <w:rPr>
          <w:sz w:val="24"/>
          <w:szCs w:val="24"/>
          <w:lang w:val="lt-LT"/>
        </w:rPr>
      </w:pPr>
    </w:p>
    <w:p w14:paraId="7A360DDA" w14:textId="77777777" w:rsidR="004927C0" w:rsidRPr="00854DF0" w:rsidRDefault="004927C0" w:rsidP="00D92EBE">
      <w:pPr>
        <w:jc w:val="both"/>
        <w:rPr>
          <w:sz w:val="24"/>
          <w:szCs w:val="24"/>
          <w:lang w:val="lt-LT"/>
        </w:rPr>
      </w:pPr>
    </w:p>
    <w:p w14:paraId="04CC0031" w14:textId="51E62E1A" w:rsidR="00D53891" w:rsidRPr="002A442E" w:rsidRDefault="00D53891" w:rsidP="002A442E">
      <w:pPr>
        <w:jc w:val="both"/>
        <w:rPr>
          <w:sz w:val="24"/>
          <w:szCs w:val="24"/>
          <w:lang w:val="lt-LT"/>
        </w:rPr>
      </w:pPr>
      <w:r w:rsidRPr="00854DF0">
        <w:rPr>
          <w:sz w:val="24"/>
          <w:szCs w:val="24"/>
          <w:lang w:val="lt-LT"/>
        </w:rPr>
        <w:t>Architektū</w:t>
      </w:r>
      <w:r w:rsidR="006B41EC">
        <w:rPr>
          <w:sz w:val="24"/>
          <w:szCs w:val="24"/>
          <w:lang w:val="lt-LT"/>
        </w:rPr>
        <w:t>ros ir paveldosaugos skyriaus</w:t>
      </w:r>
      <w:r w:rsidR="005E3DFC">
        <w:rPr>
          <w:sz w:val="24"/>
          <w:szCs w:val="24"/>
          <w:lang w:val="lt-LT"/>
        </w:rPr>
        <w:t xml:space="preserve"> vyr. specialistas</w:t>
      </w:r>
      <w:r w:rsidR="006B41EC">
        <w:rPr>
          <w:sz w:val="24"/>
          <w:szCs w:val="24"/>
          <w:lang w:val="lt-LT"/>
        </w:rPr>
        <w:t xml:space="preserve"> </w:t>
      </w:r>
      <w:r w:rsidR="00AA3AB2">
        <w:rPr>
          <w:sz w:val="24"/>
          <w:szCs w:val="24"/>
          <w:lang w:val="lt-LT"/>
        </w:rPr>
        <w:tab/>
      </w:r>
      <w:r w:rsidR="00AA3AB2">
        <w:rPr>
          <w:sz w:val="24"/>
          <w:szCs w:val="24"/>
          <w:lang w:val="lt-LT"/>
        </w:rPr>
        <w:tab/>
        <w:t xml:space="preserve">      </w:t>
      </w:r>
      <w:r w:rsidR="006B41EC">
        <w:rPr>
          <w:sz w:val="24"/>
          <w:szCs w:val="24"/>
          <w:lang w:val="lt-LT"/>
        </w:rPr>
        <w:t xml:space="preserve"> </w:t>
      </w:r>
      <w:r w:rsidR="006A75A5">
        <w:rPr>
          <w:sz w:val="24"/>
          <w:szCs w:val="24"/>
          <w:lang w:val="lt-LT"/>
        </w:rPr>
        <w:t xml:space="preserve">             </w:t>
      </w:r>
      <w:r w:rsidR="005E3DFC">
        <w:rPr>
          <w:sz w:val="24"/>
          <w:szCs w:val="24"/>
          <w:lang w:val="lt-LT"/>
        </w:rPr>
        <w:t>Darutis Krivas</w:t>
      </w:r>
      <w:r w:rsidRPr="00854DF0">
        <w:rPr>
          <w:sz w:val="24"/>
          <w:szCs w:val="24"/>
          <w:lang w:val="lt-LT"/>
        </w:rPr>
        <w:tab/>
      </w:r>
      <w:r w:rsidRPr="00854DF0">
        <w:rPr>
          <w:sz w:val="24"/>
          <w:szCs w:val="24"/>
          <w:lang w:val="lt-LT"/>
        </w:rPr>
        <w:tab/>
      </w:r>
      <w:r w:rsidRPr="00854DF0">
        <w:rPr>
          <w:sz w:val="24"/>
          <w:szCs w:val="24"/>
          <w:lang w:val="lt-LT"/>
        </w:rPr>
        <w:tab/>
      </w:r>
      <w:bookmarkStart w:id="1" w:name="part_030f087150944fbb9b3cfbfb3552478f"/>
      <w:bookmarkEnd w:id="1"/>
    </w:p>
    <w:sectPr w:rsidR="00D53891" w:rsidRPr="002A442E" w:rsidSect="00372130">
      <w:headerReference w:type="first" r:id="rId12"/>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7F917" w14:textId="77777777" w:rsidR="00647721" w:rsidRDefault="00647721">
      <w:r>
        <w:separator/>
      </w:r>
    </w:p>
  </w:endnote>
  <w:endnote w:type="continuationSeparator" w:id="0">
    <w:p w14:paraId="010EB025" w14:textId="77777777" w:rsidR="00647721" w:rsidRDefault="0064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L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0036" w14:textId="77777777" w:rsidR="001C2FF5" w:rsidRDefault="001C2FF5" w:rsidP="00CA69C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CC0037" w14:textId="77777777" w:rsidR="001C2FF5" w:rsidRDefault="001C2FF5" w:rsidP="00CA69C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0038" w14:textId="77777777" w:rsidR="001C2FF5" w:rsidRDefault="001C2FF5">
    <w:pPr>
      <w:pStyle w:val="Porat"/>
      <w:jc w:val="right"/>
    </w:pPr>
  </w:p>
  <w:p w14:paraId="04CC0039" w14:textId="77777777" w:rsidR="001C2FF5" w:rsidRDefault="001C2FF5">
    <w:pPr>
      <w:spacing w:after="56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0040" w14:textId="77777777" w:rsidR="001C2FF5" w:rsidRDefault="001C2FF5" w:rsidP="00CA69CA">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67C7B" w14:textId="77777777" w:rsidR="00647721" w:rsidRDefault="00647721">
      <w:r>
        <w:separator/>
      </w:r>
    </w:p>
  </w:footnote>
  <w:footnote w:type="continuationSeparator" w:id="0">
    <w:p w14:paraId="712FC3A0" w14:textId="77777777" w:rsidR="00647721" w:rsidRDefault="00647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003A" w14:textId="77777777" w:rsidR="001C2FF5" w:rsidRDefault="001C2FF5" w:rsidP="00132469">
    <w:pPr>
      <w:pStyle w:val="Antrats"/>
      <w:jc w:val="right"/>
      <w:rPr>
        <w:sz w:val="24"/>
        <w:szCs w:val="24"/>
        <w:lang w:val="lt-LT"/>
      </w:rPr>
    </w:pPr>
    <w:r w:rsidRPr="00132469">
      <w:rPr>
        <w:sz w:val="24"/>
        <w:szCs w:val="24"/>
        <w:lang w:val="lt-LT"/>
      </w:rPr>
      <w:t>Projektas</w:t>
    </w:r>
  </w:p>
  <w:p w14:paraId="04CC003B" w14:textId="77777777" w:rsidR="001C2FF5" w:rsidRDefault="001268D7" w:rsidP="00132469">
    <w:pPr>
      <w:pStyle w:val="Antrats"/>
      <w:jc w:val="center"/>
      <w:rPr>
        <w:sz w:val="24"/>
        <w:szCs w:val="24"/>
        <w:lang w:val="lt-LT"/>
      </w:rPr>
    </w:pPr>
    <w:r>
      <w:rPr>
        <w:noProof/>
        <w:sz w:val="24"/>
        <w:szCs w:val="24"/>
        <w:lang w:val="en-GB" w:eastAsia="en-GB"/>
      </w:rPr>
      <w:drawing>
        <wp:inline distT="0" distB="0" distL="0" distR="0" wp14:anchorId="04CC0043" wp14:editId="04CC0044">
          <wp:extent cx="54229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04CC003C" w14:textId="77777777" w:rsidR="001C2FF5" w:rsidRPr="00132469" w:rsidRDefault="001C2FF5" w:rsidP="00DE0FB6">
    <w:pPr>
      <w:pStyle w:val="Antrats"/>
      <w:rPr>
        <w:sz w:val="24"/>
        <w:szCs w:val="24"/>
        <w:lang w:val="lt-LT"/>
      </w:rPr>
    </w:pPr>
  </w:p>
  <w:p w14:paraId="04CC003D" w14:textId="77777777" w:rsidR="001C2FF5" w:rsidRPr="00CA69CA" w:rsidRDefault="001C2FF5" w:rsidP="00132469">
    <w:pPr>
      <w:jc w:val="center"/>
      <w:rPr>
        <w:b/>
        <w:bCs/>
        <w:caps/>
        <w:sz w:val="24"/>
        <w:szCs w:val="24"/>
        <w:lang w:val="lt-LT"/>
      </w:rPr>
    </w:pPr>
    <w:r w:rsidRPr="00CA69CA">
      <w:rPr>
        <w:b/>
        <w:bCs/>
        <w:caps/>
        <w:sz w:val="24"/>
        <w:szCs w:val="24"/>
        <w:lang w:val="lt-LT"/>
      </w:rPr>
      <w:t>ROKIŠKIO RAJONO SAVIVALDYBĖS TARYBA</w:t>
    </w:r>
  </w:p>
  <w:p w14:paraId="04CC003E" w14:textId="77777777" w:rsidR="001C2FF5" w:rsidRPr="00CA69CA" w:rsidRDefault="001C2FF5" w:rsidP="00132469">
    <w:pPr>
      <w:jc w:val="center"/>
      <w:rPr>
        <w:b/>
        <w:bCs/>
        <w:caps/>
        <w:sz w:val="24"/>
        <w:szCs w:val="24"/>
        <w:lang w:val="lt-LT"/>
      </w:rPr>
    </w:pPr>
  </w:p>
  <w:p w14:paraId="04CC003F" w14:textId="77777777" w:rsidR="001C2FF5" w:rsidRDefault="001C2FF5" w:rsidP="00132469">
    <w:pPr>
      <w:jc w:val="center"/>
    </w:pPr>
    <w:r w:rsidRPr="00CA69CA">
      <w:rPr>
        <w:b/>
        <w:bCs/>
        <w:caps/>
        <w:sz w:val="24"/>
        <w:szCs w:val="24"/>
        <w:lang w:val="lt-LT"/>
      </w:rPr>
      <w:t>S P R E N D I M 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0041" w14:textId="77777777" w:rsidR="001C2FF5" w:rsidRDefault="001C2FF5" w:rsidP="00EB1BFB">
    <w:pPr>
      <w:framePr w:hSpace="180" w:wrap="auto" w:vAnchor="text" w:hAnchor="page" w:x="5905" w:y="12"/>
    </w:pPr>
  </w:p>
  <w:p w14:paraId="04CC0042" w14:textId="77777777" w:rsidR="001C2FF5" w:rsidRPr="002A12D7" w:rsidRDefault="001C2FF5" w:rsidP="00E56F0E">
    <w:pPr>
      <w:rPr>
        <w:b/>
        <w:bCs/>
        <w:sz w:val="26"/>
        <w:szCs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D5644A1"/>
    <w:multiLevelType w:val="hybridMultilevel"/>
    <w:tmpl w:val="297615B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1691A97"/>
    <w:multiLevelType w:val="hybridMultilevel"/>
    <w:tmpl w:val="58DC7C52"/>
    <w:lvl w:ilvl="0" w:tplc="F7B200DC">
      <w:start w:val="1"/>
      <w:numFmt w:val="decimal"/>
      <w:lvlText w:val="50.%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5">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nsid w:val="1A72364D"/>
    <w:multiLevelType w:val="hybridMultilevel"/>
    <w:tmpl w:val="DD8E1776"/>
    <w:lvl w:ilvl="0" w:tplc="9C8069B6">
      <w:start w:val="1"/>
      <w:numFmt w:val="decimal"/>
      <w:lvlText w:val="2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212D8A"/>
    <w:multiLevelType w:val="hybridMultilevel"/>
    <w:tmpl w:val="9B72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C74BD"/>
    <w:multiLevelType w:val="hybridMultilevel"/>
    <w:tmpl w:val="8CC2888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nsid w:val="36EB183C"/>
    <w:multiLevelType w:val="multilevel"/>
    <w:tmpl w:val="1A10214A"/>
    <w:lvl w:ilvl="0">
      <w:start w:val="1"/>
      <w:numFmt w:val="decimal"/>
      <w:lvlText w:val="%1."/>
      <w:lvlJc w:val="left"/>
      <w:pPr>
        <w:ind w:left="720" w:hanging="360"/>
      </w:pPr>
    </w:lvl>
    <w:lvl w:ilvl="1">
      <w:start w:val="1"/>
      <w:numFmt w:val="decimal"/>
      <w:isLgl/>
      <w:lvlText w:val="%1.%2."/>
      <w:lvlJc w:val="left"/>
      <w:pPr>
        <w:ind w:left="1287" w:hanging="720"/>
      </w:pPr>
      <w:rPr>
        <w:rFonts w:eastAsia="Calibri" w:hint="default"/>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2061" w:hanging="1080"/>
      </w:pPr>
      <w:rPr>
        <w:rFonts w:eastAsia="Calibri" w:hint="default"/>
      </w:rPr>
    </w:lvl>
    <w:lvl w:ilvl="4">
      <w:start w:val="1"/>
      <w:numFmt w:val="decimal"/>
      <w:isLgl/>
      <w:lvlText w:val="%1.%2.%3.%4.%5."/>
      <w:lvlJc w:val="left"/>
      <w:pPr>
        <w:ind w:left="2628" w:hanging="144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969" w:hanging="216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11">
    <w:nsid w:val="39E4144B"/>
    <w:multiLevelType w:val="hybridMultilevel"/>
    <w:tmpl w:val="0AE44BF4"/>
    <w:lvl w:ilvl="0" w:tplc="9DB845D2">
      <w:start w:val="1"/>
      <w:numFmt w:val="decimal"/>
      <w:lvlText w:val="4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nsid w:val="3B0C7D9B"/>
    <w:multiLevelType w:val="hybridMultilevel"/>
    <w:tmpl w:val="0CFC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4">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494E0098"/>
    <w:multiLevelType w:val="hybridMultilevel"/>
    <w:tmpl w:val="04E64F7E"/>
    <w:lvl w:ilvl="0" w:tplc="9B50CD54">
      <w:start w:val="1"/>
      <w:numFmt w:val="decimal"/>
      <w:lvlText w:val="6.%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nsid w:val="4ED055BA"/>
    <w:multiLevelType w:val="hybridMultilevel"/>
    <w:tmpl w:val="41B06160"/>
    <w:lvl w:ilvl="0" w:tplc="156416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9">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20">
    <w:nsid w:val="5F964621"/>
    <w:multiLevelType w:val="hybridMultilevel"/>
    <w:tmpl w:val="41E44C34"/>
    <w:lvl w:ilvl="0" w:tplc="FE76B102">
      <w:start w:val="1"/>
      <w:numFmt w:val="decimal"/>
      <w:lvlText w:val="1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1764150"/>
    <w:multiLevelType w:val="multilevel"/>
    <w:tmpl w:val="1A301B36"/>
    <w:lvl w:ilvl="0">
      <w:start w:val="1"/>
      <w:numFmt w:val="decimal"/>
      <w:pStyle w:val="Numeravima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503B05"/>
    <w:multiLevelType w:val="hybridMultilevel"/>
    <w:tmpl w:val="C0CAA7C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3">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nsid w:val="65617807"/>
    <w:multiLevelType w:val="hybridMultilevel"/>
    <w:tmpl w:val="10AE3F18"/>
    <w:lvl w:ilvl="0" w:tplc="FD868C40">
      <w:start w:val="1"/>
      <w:numFmt w:val="decimal"/>
      <w:lvlText w:val="3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83B6EE6"/>
    <w:multiLevelType w:val="hybridMultilevel"/>
    <w:tmpl w:val="04C07462"/>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6">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B306F21"/>
    <w:multiLevelType w:val="hybridMultilevel"/>
    <w:tmpl w:val="5E880A9E"/>
    <w:lvl w:ilvl="0" w:tplc="BA18997A">
      <w:start w:val="1"/>
      <w:numFmt w:val="decimal"/>
      <w:lvlText w:val="48.%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8">
    <w:nsid w:val="6D576212"/>
    <w:multiLevelType w:val="multilevel"/>
    <w:tmpl w:val="C97C1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30">
    <w:nsid w:val="73B07ECF"/>
    <w:multiLevelType w:val="hybridMultilevel"/>
    <w:tmpl w:val="1FA41DD6"/>
    <w:lvl w:ilvl="0" w:tplc="8F2AC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2">
    <w:nsid w:val="78867982"/>
    <w:multiLevelType w:val="hybridMultilevel"/>
    <w:tmpl w:val="AF7EFA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4">
    <w:nsid w:val="79864A74"/>
    <w:multiLevelType w:val="hybridMultilevel"/>
    <w:tmpl w:val="37CACF1E"/>
    <w:lvl w:ilvl="0" w:tplc="D082A1EA">
      <w:start w:val="1"/>
      <w:numFmt w:val="decimal"/>
      <w:lvlText w:val="4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6">
    <w:nsid w:val="7FF06894"/>
    <w:multiLevelType w:val="hybridMultilevel"/>
    <w:tmpl w:val="F6B6409A"/>
    <w:lvl w:ilvl="0" w:tplc="CDC49810">
      <w:start w:val="1"/>
      <w:numFmt w:val="decimal"/>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3"/>
  </w:num>
  <w:num w:numId="2">
    <w:abstractNumId w:val="7"/>
  </w:num>
  <w:num w:numId="3">
    <w:abstractNumId w:val="3"/>
  </w:num>
  <w:num w:numId="4">
    <w:abstractNumId w:val="31"/>
  </w:num>
  <w:num w:numId="5">
    <w:abstractNumId w:val="35"/>
  </w:num>
  <w:num w:numId="6">
    <w:abstractNumId w:val="19"/>
  </w:num>
  <w:num w:numId="7">
    <w:abstractNumId w:val="13"/>
  </w:num>
  <w:num w:numId="8">
    <w:abstractNumId w:val="18"/>
  </w:num>
  <w:num w:numId="9">
    <w:abstractNumId w:val="0"/>
  </w:num>
  <w:num w:numId="10">
    <w:abstractNumId w:val="14"/>
  </w:num>
  <w:num w:numId="11">
    <w:abstractNumId w:val="29"/>
  </w:num>
  <w:num w:numId="12">
    <w:abstractNumId w:val="5"/>
  </w:num>
  <w:num w:numId="13">
    <w:abstractNumId w:val="4"/>
  </w:num>
  <w:num w:numId="14">
    <w:abstractNumId w:val="23"/>
  </w:num>
  <w:num w:numId="15">
    <w:abstractNumId w:val="1"/>
  </w:num>
  <w:num w:numId="16">
    <w:abstractNumId w:val="26"/>
  </w:num>
  <w:num w:numId="17">
    <w:abstractNumId w:val="30"/>
  </w:num>
  <w:num w:numId="18">
    <w:abstractNumId w:val="28"/>
  </w:num>
  <w:num w:numId="19">
    <w:abstractNumId w:val="10"/>
  </w:num>
  <w:num w:numId="20">
    <w:abstractNumId w:val="36"/>
  </w:num>
  <w:num w:numId="21">
    <w:abstractNumId w:val="15"/>
  </w:num>
  <w:num w:numId="22">
    <w:abstractNumId w:val="21"/>
  </w:num>
  <w:num w:numId="23">
    <w:abstractNumId w:val="16"/>
  </w:num>
  <w:num w:numId="24">
    <w:abstractNumId w:val="25"/>
  </w:num>
  <w:num w:numId="25">
    <w:abstractNumId w:val="20"/>
  </w:num>
  <w:num w:numId="26">
    <w:abstractNumId w:val="9"/>
  </w:num>
  <w:num w:numId="27">
    <w:abstractNumId w:val="6"/>
  </w:num>
  <w:num w:numId="28">
    <w:abstractNumId w:val="24"/>
  </w:num>
  <w:num w:numId="29">
    <w:abstractNumId w:val="11"/>
  </w:num>
  <w:num w:numId="30">
    <w:abstractNumId w:val="34"/>
  </w:num>
  <w:num w:numId="31">
    <w:abstractNumId w:val="27"/>
  </w:num>
  <w:num w:numId="32">
    <w:abstractNumId w:val="2"/>
  </w:num>
  <w:num w:numId="33">
    <w:abstractNumId w:val="17"/>
  </w:num>
  <w:num w:numId="34">
    <w:abstractNumId w:val="22"/>
  </w:num>
  <w:num w:numId="35">
    <w:abstractNumId w:val="32"/>
  </w:num>
  <w:num w:numId="36">
    <w:abstractNumId w:val="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C3F"/>
    <w:rsid w:val="00011790"/>
    <w:rsid w:val="00012EDC"/>
    <w:rsid w:val="00014683"/>
    <w:rsid w:val="00015AB9"/>
    <w:rsid w:val="000203C5"/>
    <w:rsid w:val="00020685"/>
    <w:rsid w:val="00022367"/>
    <w:rsid w:val="0002509C"/>
    <w:rsid w:val="00026BCA"/>
    <w:rsid w:val="0002714D"/>
    <w:rsid w:val="00030472"/>
    <w:rsid w:val="00032C2C"/>
    <w:rsid w:val="0003432D"/>
    <w:rsid w:val="000345F1"/>
    <w:rsid w:val="0003681F"/>
    <w:rsid w:val="00037D4B"/>
    <w:rsid w:val="00051299"/>
    <w:rsid w:val="0005212A"/>
    <w:rsid w:val="000533A3"/>
    <w:rsid w:val="00053550"/>
    <w:rsid w:val="00056E36"/>
    <w:rsid w:val="00062380"/>
    <w:rsid w:val="00065AA8"/>
    <w:rsid w:val="00072CA8"/>
    <w:rsid w:val="00074584"/>
    <w:rsid w:val="00077439"/>
    <w:rsid w:val="00084A0F"/>
    <w:rsid w:val="00090F31"/>
    <w:rsid w:val="000967E9"/>
    <w:rsid w:val="00096A0C"/>
    <w:rsid w:val="000A03C7"/>
    <w:rsid w:val="000A5693"/>
    <w:rsid w:val="000A70DD"/>
    <w:rsid w:val="000B31E8"/>
    <w:rsid w:val="000B438A"/>
    <w:rsid w:val="000B67C3"/>
    <w:rsid w:val="000B7D76"/>
    <w:rsid w:val="000C14CC"/>
    <w:rsid w:val="000C3678"/>
    <w:rsid w:val="000C65E5"/>
    <w:rsid w:val="000C73E4"/>
    <w:rsid w:val="000C75B2"/>
    <w:rsid w:val="000D5DBA"/>
    <w:rsid w:val="000D70D9"/>
    <w:rsid w:val="000E0264"/>
    <w:rsid w:val="000E3A51"/>
    <w:rsid w:val="000E6586"/>
    <w:rsid w:val="000F21C9"/>
    <w:rsid w:val="000F27F3"/>
    <w:rsid w:val="000F336E"/>
    <w:rsid w:val="000F6675"/>
    <w:rsid w:val="0010157D"/>
    <w:rsid w:val="001023E1"/>
    <w:rsid w:val="00102BA8"/>
    <w:rsid w:val="001059F4"/>
    <w:rsid w:val="001062E2"/>
    <w:rsid w:val="001105BD"/>
    <w:rsid w:val="00113C20"/>
    <w:rsid w:val="00114DCC"/>
    <w:rsid w:val="00122D9D"/>
    <w:rsid w:val="001268D7"/>
    <w:rsid w:val="00127028"/>
    <w:rsid w:val="00131084"/>
    <w:rsid w:val="00132469"/>
    <w:rsid w:val="00133A97"/>
    <w:rsid w:val="00135BA6"/>
    <w:rsid w:val="001410B6"/>
    <w:rsid w:val="0014277C"/>
    <w:rsid w:val="001517C2"/>
    <w:rsid w:val="00153179"/>
    <w:rsid w:val="001545AB"/>
    <w:rsid w:val="00157047"/>
    <w:rsid w:val="0015736E"/>
    <w:rsid w:val="00164106"/>
    <w:rsid w:val="0016417D"/>
    <w:rsid w:val="00167E32"/>
    <w:rsid w:val="0017440A"/>
    <w:rsid w:val="00175C27"/>
    <w:rsid w:val="00176F94"/>
    <w:rsid w:val="00177089"/>
    <w:rsid w:val="00183663"/>
    <w:rsid w:val="00184DEE"/>
    <w:rsid w:val="00193044"/>
    <w:rsid w:val="001A0C7F"/>
    <w:rsid w:val="001A1566"/>
    <w:rsid w:val="001A4295"/>
    <w:rsid w:val="001A6CBA"/>
    <w:rsid w:val="001B4034"/>
    <w:rsid w:val="001B514D"/>
    <w:rsid w:val="001B617C"/>
    <w:rsid w:val="001C2FF5"/>
    <w:rsid w:val="001C505F"/>
    <w:rsid w:val="001C55B4"/>
    <w:rsid w:val="001C57C3"/>
    <w:rsid w:val="001D1469"/>
    <w:rsid w:val="001E755B"/>
    <w:rsid w:val="001F169F"/>
    <w:rsid w:val="001F5DB3"/>
    <w:rsid w:val="00201AC7"/>
    <w:rsid w:val="00206590"/>
    <w:rsid w:val="0020702B"/>
    <w:rsid w:val="00207E76"/>
    <w:rsid w:val="002125F5"/>
    <w:rsid w:val="00221C21"/>
    <w:rsid w:val="00224F44"/>
    <w:rsid w:val="0022653D"/>
    <w:rsid w:val="00232581"/>
    <w:rsid w:val="00236EAF"/>
    <w:rsid w:val="00245A5D"/>
    <w:rsid w:val="00246E05"/>
    <w:rsid w:val="00254257"/>
    <w:rsid w:val="00260C6B"/>
    <w:rsid w:val="00261222"/>
    <w:rsid w:val="002625D5"/>
    <w:rsid w:val="00263543"/>
    <w:rsid w:val="00263BC6"/>
    <w:rsid w:val="00264C88"/>
    <w:rsid w:val="0026779A"/>
    <w:rsid w:val="00272E3F"/>
    <w:rsid w:val="00273FFB"/>
    <w:rsid w:val="002743C0"/>
    <w:rsid w:val="00275128"/>
    <w:rsid w:val="00277837"/>
    <w:rsid w:val="00280534"/>
    <w:rsid w:val="00283A83"/>
    <w:rsid w:val="00285845"/>
    <w:rsid w:val="00290959"/>
    <w:rsid w:val="002909CE"/>
    <w:rsid w:val="00291E2D"/>
    <w:rsid w:val="002A12D7"/>
    <w:rsid w:val="002A3871"/>
    <w:rsid w:val="002A442E"/>
    <w:rsid w:val="002A548D"/>
    <w:rsid w:val="002B316C"/>
    <w:rsid w:val="002B6D92"/>
    <w:rsid w:val="002C2201"/>
    <w:rsid w:val="002C2B18"/>
    <w:rsid w:val="002C33E9"/>
    <w:rsid w:val="002C3E16"/>
    <w:rsid w:val="002C530F"/>
    <w:rsid w:val="002D651A"/>
    <w:rsid w:val="002D6B59"/>
    <w:rsid w:val="002E0FC7"/>
    <w:rsid w:val="002E0FF5"/>
    <w:rsid w:val="002E1029"/>
    <w:rsid w:val="002E4C8C"/>
    <w:rsid w:val="002F0A49"/>
    <w:rsid w:val="002F3F13"/>
    <w:rsid w:val="002F5579"/>
    <w:rsid w:val="002F786C"/>
    <w:rsid w:val="003024DC"/>
    <w:rsid w:val="003064DA"/>
    <w:rsid w:val="00310838"/>
    <w:rsid w:val="003237CA"/>
    <w:rsid w:val="00323C18"/>
    <w:rsid w:val="00326F4B"/>
    <w:rsid w:val="003338EE"/>
    <w:rsid w:val="00333F06"/>
    <w:rsid w:val="00335A44"/>
    <w:rsid w:val="00335F77"/>
    <w:rsid w:val="00336B42"/>
    <w:rsid w:val="00347B25"/>
    <w:rsid w:val="00350017"/>
    <w:rsid w:val="0036726E"/>
    <w:rsid w:val="00372130"/>
    <w:rsid w:val="003728F3"/>
    <w:rsid w:val="00372AEB"/>
    <w:rsid w:val="00372C91"/>
    <w:rsid w:val="00376A17"/>
    <w:rsid w:val="003823D4"/>
    <w:rsid w:val="00383B20"/>
    <w:rsid w:val="003855FA"/>
    <w:rsid w:val="00385828"/>
    <w:rsid w:val="00386757"/>
    <w:rsid w:val="00393ABC"/>
    <w:rsid w:val="003945A3"/>
    <w:rsid w:val="00395BC8"/>
    <w:rsid w:val="00396F31"/>
    <w:rsid w:val="003A066F"/>
    <w:rsid w:val="003A2F5A"/>
    <w:rsid w:val="003A6E35"/>
    <w:rsid w:val="003B1827"/>
    <w:rsid w:val="003B2858"/>
    <w:rsid w:val="003B346E"/>
    <w:rsid w:val="003B63A2"/>
    <w:rsid w:val="003B722D"/>
    <w:rsid w:val="003B7402"/>
    <w:rsid w:val="003C0366"/>
    <w:rsid w:val="003C5909"/>
    <w:rsid w:val="003C7290"/>
    <w:rsid w:val="003D193C"/>
    <w:rsid w:val="003D1C60"/>
    <w:rsid w:val="003D366F"/>
    <w:rsid w:val="003D47B3"/>
    <w:rsid w:val="003E0BFB"/>
    <w:rsid w:val="003E22F8"/>
    <w:rsid w:val="003E5A21"/>
    <w:rsid w:val="003E6696"/>
    <w:rsid w:val="003E6D8C"/>
    <w:rsid w:val="003F0533"/>
    <w:rsid w:val="004015C0"/>
    <w:rsid w:val="004054E2"/>
    <w:rsid w:val="0040686E"/>
    <w:rsid w:val="004079A5"/>
    <w:rsid w:val="00407D6B"/>
    <w:rsid w:val="00410517"/>
    <w:rsid w:val="00414BF1"/>
    <w:rsid w:val="00420425"/>
    <w:rsid w:val="00421BCC"/>
    <w:rsid w:val="00423881"/>
    <w:rsid w:val="00423DA3"/>
    <w:rsid w:val="00424C31"/>
    <w:rsid w:val="004255EB"/>
    <w:rsid w:val="00427C2A"/>
    <w:rsid w:val="004305DD"/>
    <w:rsid w:val="00430E91"/>
    <w:rsid w:val="00433269"/>
    <w:rsid w:val="004359D4"/>
    <w:rsid w:val="00436C00"/>
    <w:rsid w:val="004410F5"/>
    <w:rsid w:val="00441F5C"/>
    <w:rsid w:val="00443FB0"/>
    <w:rsid w:val="00451FF5"/>
    <w:rsid w:val="004562A8"/>
    <w:rsid w:val="0045648D"/>
    <w:rsid w:val="004574B8"/>
    <w:rsid w:val="00457D42"/>
    <w:rsid w:val="004607FC"/>
    <w:rsid w:val="0046083C"/>
    <w:rsid w:val="00461AE6"/>
    <w:rsid w:val="00481BAF"/>
    <w:rsid w:val="00481F10"/>
    <w:rsid w:val="00483919"/>
    <w:rsid w:val="00483BC8"/>
    <w:rsid w:val="00483E5C"/>
    <w:rsid w:val="004855CF"/>
    <w:rsid w:val="00487368"/>
    <w:rsid w:val="004927C0"/>
    <w:rsid w:val="00492C4D"/>
    <w:rsid w:val="00492EF0"/>
    <w:rsid w:val="004959D8"/>
    <w:rsid w:val="00497C95"/>
    <w:rsid w:val="004A1F26"/>
    <w:rsid w:val="004A4D30"/>
    <w:rsid w:val="004B03BC"/>
    <w:rsid w:val="004B082B"/>
    <w:rsid w:val="004B1641"/>
    <w:rsid w:val="004B20C8"/>
    <w:rsid w:val="004B70D5"/>
    <w:rsid w:val="004B7D02"/>
    <w:rsid w:val="004C016B"/>
    <w:rsid w:val="004C0B5D"/>
    <w:rsid w:val="004C53A0"/>
    <w:rsid w:val="004C7B59"/>
    <w:rsid w:val="004D2287"/>
    <w:rsid w:val="004D5752"/>
    <w:rsid w:val="004D7CCF"/>
    <w:rsid w:val="004F1DD1"/>
    <w:rsid w:val="004F32BF"/>
    <w:rsid w:val="00502924"/>
    <w:rsid w:val="005045A7"/>
    <w:rsid w:val="005109CB"/>
    <w:rsid w:val="005207FC"/>
    <w:rsid w:val="00522DA5"/>
    <w:rsid w:val="00531BDA"/>
    <w:rsid w:val="00534123"/>
    <w:rsid w:val="00536D57"/>
    <w:rsid w:val="005373C9"/>
    <w:rsid w:val="0054086A"/>
    <w:rsid w:val="00542A9D"/>
    <w:rsid w:val="00543429"/>
    <w:rsid w:val="005451E4"/>
    <w:rsid w:val="005537B8"/>
    <w:rsid w:val="005542D1"/>
    <w:rsid w:val="00560A9F"/>
    <w:rsid w:val="005613DF"/>
    <w:rsid w:val="005733BB"/>
    <w:rsid w:val="005808F8"/>
    <w:rsid w:val="00580E0C"/>
    <w:rsid w:val="00584CB5"/>
    <w:rsid w:val="00587C90"/>
    <w:rsid w:val="005900C0"/>
    <w:rsid w:val="00590F10"/>
    <w:rsid w:val="005957AC"/>
    <w:rsid w:val="00595D93"/>
    <w:rsid w:val="00595FCC"/>
    <w:rsid w:val="00596612"/>
    <w:rsid w:val="00597465"/>
    <w:rsid w:val="005D1EA0"/>
    <w:rsid w:val="005E018E"/>
    <w:rsid w:val="005E3C13"/>
    <w:rsid w:val="005E3DFC"/>
    <w:rsid w:val="005E4261"/>
    <w:rsid w:val="005F046E"/>
    <w:rsid w:val="0060474E"/>
    <w:rsid w:val="00604C1F"/>
    <w:rsid w:val="0061289E"/>
    <w:rsid w:val="00612D91"/>
    <w:rsid w:val="0061481E"/>
    <w:rsid w:val="00616259"/>
    <w:rsid w:val="00616DD4"/>
    <w:rsid w:val="00631446"/>
    <w:rsid w:val="006347AB"/>
    <w:rsid w:val="00635895"/>
    <w:rsid w:val="006419F2"/>
    <w:rsid w:val="006432A8"/>
    <w:rsid w:val="00643339"/>
    <w:rsid w:val="0064485B"/>
    <w:rsid w:val="0064675E"/>
    <w:rsid w:val="006469D5"/>
    <w:rsid w:val="00647143"/>
    <w:rsid w:val="00647721"/>
    <w:rsid w:val="00647C2E"/>
    <w:rsid w:val="0065023F"/>
    <w:rsid w:val="00656ACC"/>
    <w:rsid w:val="0066095F"/>
    <w:rsid w:val="006610E2"/>
    <w:rsid w:val="006722A2"/>
    <w:rsid w:val="00673EAD"/>
    <w:rsid w:val="00682194"/>
    <w:rsid w:val="00685417"/>
    <w:rsid w:val="00685763"/>
    <w:rsid w:val="0069210B"/>
    <w:rsid w:val="006942EB"/>
    <w:rsid w:val="00695FE3"/>
    <w:rsid w:val="006A2D34"/>
    <w:rsid w:val="006A75A5"/>
    <w:rsid w:val="006A760B"/>
    <w:rsid w:val="006B41EC"/>
    <w:rsid w:val="006B4AAE"/>
    <w:rsid w:val="006B6758"/>
    <w:rsid w:val="006C2CAC"/>
    <w:rsid w:val="006C4864"/>
    <w:rsid w:val="006C5C9E"/>
    <w:rsid w:val="006D7BBC"/>
    <w:rsid w:val="006F07CA"/>
    <w:rsid w:val="00704E77"/>
    <w:rsid w:val="00705443"/>
    <w:rsid w:val="00710A58"/>
    <w:rsid w:val="0071559E"/>
    <w:rsid w:val="00720BB2"/>
    <w:rsid w:val="00720E8B"/>
    <w:rsid w:val="00722653"/>
    <w:rsid w:val="00723A6D"/>
    <w:rsid w:val="007257D6"/>
    <w:rsid w:val="007343FF"/>
    <w:rsid w:val="00742646"/>
    <w:rsid w:val="00742F59"/>
    <w:rsid w:val="00744D67"/>
    <w:rsid w:val="00745313"/>
    <w:rsid w:val="0074643A"/>
    <w:rsid w:val="00746A8F"/>
    <w:rsid w:val="00750889"/>
    <w:rsid w:val="00753FCF"/>
    <w:rsid w:val="00760837"/>
    <w:rsid w:val="00760EBA"/>
    <w:rsid w:val="0076242B"/>
    <w:rsid w:val="0076514F"/>
    <w:rsid w:val="00770DD8"/>
    <w:rsid w:val="007725BE"/>
    <w:rsid w:val="00775A0C"/>
    <w:rsid w:val="007806A2"/>
    <w:rsid w:val="00785852"/>
    <w:rsid w:val="00790C29"/>
    <w:rsid w:val="0079179E"/>
    <w:rsid w:val="007A0FEB"/>
    <w:rsid w:val="007A2E3D"/>
    <w:rsid w:val="007A2E7B"/>
    <w:rsid w:val="007A4BC5"/>
    <w:rsid w:val="007A6D30"/>
    <w:rsid w:val="007B0C33"/>
    <w:rsid w:val="007B17A6"/>
    <w:rsid w:val="007B7CB9"/>
    <w:rsid w:val="007C1BB6"/>
    <w:rsid w:val="007C3F79"/>
    <w:rsid w:val="007D62F1"/>
    <w:rsid w:val="007D7C06"/>
    <w:rsid w:val="007E4CE4"/>
    <w:rsid w:val="007E6BDE"/>
    <w:rsid w:val="007F0884"/>
    <w:rsid w:val="007F2A1F"/>
    <w:rsid w:val="00801864"/>
    <w:rsid w:val="0080323C"/>
    <w:rsid w:val="008040A2"/>
    <w:rsid w:val="00804855"/>
    <w:rsid w:val="008118F3"/>
    <w:rsid w:val="008126D8"/>
    <w:rsid w:val="00816D6D"/>
    <w:rsid w:val="0082449C"/>
    <w:rsid w:val="00826AEB"/>
    <w:rsid w:val="008277B6"/>
    <w:rsid w:val="00827C20"/>
    <w:rsid w:val="008301BB"/>
    <w:rsid w:val="00833488"/>
    <w:rsid w:val="00833A71"/>
    <w:rsid w:val="008355C5"/>
    <w:rsid w:val="00836D00"/>
    <w:rsid w:val="00842AEC"/>
    <w:rsid w:val="008462DB"/>
    <w:rsid w:val="00847632"/>
    <w:rsid w:val="00851E41"/>
    <w:rsid w:val="0085471E"/>
    <w:rsid w:val="00854DF0"/>
    <w:rsid w:val="00857D79"/>
    <w:rsid w:val="00861E1E"/>
    <w:rsid w:val="00861FAA"/>
    <w:rsid w:val="00864B66"/>
    <w:rsid w:val="008654B0"/>
    <w:rsid w:val="00866045"/>
    <w:rsid w:val="008701BB"/>
    <w:rsid w:val="0087302F"/>
    <w:rsid w:val="00876423"/>
    <w:rsid w:val="00880FBD"/>
    <w:rsid w:val="00881DEB"/>
    <w:rsid w:val="00886CD7"/>
    <w:rsid w:val="00893C47"/>
    <w:rsid w:val="008A3210"/>
    <w:rsid w:val="008B4DE7"/>
    <w:rsid w:val="008B5A3E"/>
    <w:rsid w:val="008C3B42"/>
    <w:rsid w:val="008D5613"/>
    <w:rsid w:val="008E04C4"/>
    <w:rsid w:val="008E1ACE"/>
    <w:rsid w:val="008E6AF5"/>
    <w:rsid w:val="008E7E9B"/>
    <w:rsid w:val="008F6439"/>
    <w:rsid w:val="008F6459"/>
    <w:rsid w:val="00902B67"/>
    <w:rsid w:val="00902D83"/>
    <w:rsid w:val="0090777E"/>
    <w:rsid w:val="009114F8"/>
    <w:rsid w:val="0091208A"/>
    <w:rsid w:val="009162F7"/>
    <w:rsid w:val="009215C1"/>
    <w:rsid w:val="009269C9"/>
    <w:rsid w:val="00931D7F"/>
    <w:rsid w:val="009326CD"/>
    <w:rsid w:val="009331A7"/>
    <w:rsid w:val="009339A7"/>
    <w:rsid w:val="00935F86"/>
    <w:rsid w:val="00940435"/>
    <w:rsid w:val="0094157E"/>
    <w:rsid w:val="009453CF"/>
    <w:rsid w:val="00945CAC"/>
    <w:rsid w:val="00947064"/>
    <w:rsid w:val="00950BF3"/>
    <w:rsid w:val="009543E4"/>
    <w:rsid w:val="009561F1"/>
    <w:rsid w:val="00957397"/>
    <w:rsid w:val="0096151B"/>
    <w:rsid w:val="009665F4"/>
    <w:rsid w:val="0097041B"/>
    <w:rsid w:val="009718ED"/>
    <w:rsid w:val="00974A28"/>
    <w:rsid w:val="0098002E"/>
    <w:rsid w:val="00985B0B"/>
    <w:rsid w:val="0098723E"/>
    <w:rsid w:val="00991754"/>
    <w:rsid w:val="00992019"/>
    <w:rsid w:val="009932A0"/>
    <w:rsid w:val="009935ED"/>
    <w:rsid w:val="009A018E"/>
    <w:rsid w:val="009A0648"/>
    <w:rsid w:val="009A2CAA"/>
    <w:rsid w:val="009A419F"/>
    <w:rsid w:val="009A5A46"/>
    <w:rsid w:val="009A5B91"/>
    <w:rsid w:val="009B0A18"/>
    <w:rsid w:val="009B249B"/>
    <w:rsid w:val="009B5C45"/>
    <w:rsid w:val="009C1F16"/>
    <w:rsid w:val="009D1EDA"/>
    <w:rsid w:val="009D37C7"/>
    <w:rsid w:val="009E20F6"/>
    <w:rsid w:val="009E5C24"/>
    <w:rsid w:val="009F18FD"/>
    <w:rsid w:val="009F4962"/>
    <w:rsid w:val="009F6BF4"/>
    <w:rsid w:val="009F6D0B"/>
    <w:rsid w:val="009F7086"/>
    <w:rsid w:val="00A010C7"/>
    <w:rsid w:val="00A02756"/>
    <w:rsid w:val="00A10D93"/>
    <w:rsid w:val="00A15574"/>
    <w:rsid w:val="00A156A4"/>
    <w:rsid w:val="00A20889"/>
    <w:rsid w:val="00A2148C"/>
    <w:rsid w:val="00A260DB"/>
    <w:rsid w:val="00A26B12"/>
    <w:rsid w:val="00A35321"/>
    <w:rsid w:val="00A36CDF"/>
    <w:rsid w:val="00A40B7E"/>
    <w:rsid w:val="00A41A01"/>
    <w:rsid w:val="00A41DFD"/>
    <w:rsid w:val="00A422BA"/>
    <w:rsid w:val="00A42B0B"/>
    <w:rsid w:val="00A44A9E"/>
    <w:rsid w:val="00A57E5C"/>
    <w:rsid w:val="00A7094A"/>
    <w:rsid w:val="00A70A7C"/>
    <w:rsid w:val="00A70B45"/>
    <w:rsid w:val="00A72BEE"/>
    <w:rsid w:val="00A753E9"/>
    <w:rsid w:val="00A83B7A"/>
    <w:rsid w:val="00A86289"/>
    <w:rsid w:val="00A87E0E"/>
    <w:rsid w:val="00A9028E"/>
    <w:rsid w:val="00A905D2"/>
    <w:rsid w:val="00A975C1"/>
    <w:rsid w:val="00A97915"/>
    <w:rsid w:val="00AA0CE4"/>
    <w:rsid w:val="00AA29B0"/>
    <w:rsid w:val="00AA31F0"/>
    <w:rsid w:val="00AA3AB2"/>
    <w:rsid w:val="00AA3FCA"/>
    <w:rsid w:val="00AB1B4F"/>
    <w:rsid w:val="00AB3E82"/>
    <w:rsid w:val="00AB3F63"/>
    <w:rsid w:val="00AB5220"/>
    <w:rsid w:val="00AB5B64"/>
    <w:rsid w:val="00AB5D5B"/>
    <w:rsid w:val="00AB6BBA"/>
    <w:rsid w:val="00AC6B1D"/>
    <w:rsid w:val="00AD00E3"/>
    <w:rsid w:val="00AD12E3"/>
    <w:rsid w:val="00AD3B66"/>
    <w:rsid w:val="00AD49B7"/>
    <w:rsid w:val="00AD77C8"/>
    <w:rsid w:val="00AE3E1E"/>
    <w:rsid w:val="00AE5F86"/>
    <w:rsid w:val="00AF1CE5"/>
    <w:rsid w:val="00AF3C20"/>
    <w:rsid w:val="00AF3DAF"/>
    <w:rsid w:val="00AF6585"/>
    <w:rsid w:val="00B047C1"/>
    <w:rsid w:val="00B04E22"/>
    <w:rsid w:val="00B07164"/>
    <w:rsid w:val="00B150AB"/>
    <w:rsid w:val="00B16FA3"/>
    <w:rsid w:val="00B17029"/>
    <w:rsid w:val="00B17144"/>
    <w:rsid w:val="00B218A3"/>
    <w:rsid w:val="00B2451E"/>
    <w:rsid w:val="00B26ABA"/>
    <w:rsid w:val="00B26B92"/>
    <w:rsid w:val="00B34C55"/>
    <w:rsid w:val="00B400A3"/>
    <w:rsid w:val="00B404AD"/>
    <w:rsid w:val="00B43B6C"/>
    <w:rsid w:val="00B51F4A"/>
    <w:rsid w:val="00B52DEE"/>
    <w:rsid w:val="00B5545D"/>
    <w:rsid w:val="00B57DEF"/>
    <w:rsid w:val="00B636DF"/>
    <w:rsid w:val="00B648EA"/>
    <w:rsid w:val="00B66138"/>
    <w:rsid w:val="00B66CE8"/>
    <w:rsid w:val="00B67829"/>
    <w:rsid w:val="00B70CD3"/>
    <w:rsid w:val="00B717DE"/>
    <w:rsid w:val="00B74BBC"/>
    <w:rsid w:val="00B75537"/>
    <w:rsid w:val="00B800BB"/>
    <w:rsid w:val="00B8217C"/>
    <w:rsid w:val="00B864D2"/>
    <w:rsid w:val="00B86EAD"/>
    <w:rsid w:val="00B92035"/>
    <w:rsid w:val="00B9319F"/>
    <w:rsid w:val="00B96A29"/>
    <w:rsid w:val="00BB3F9F"/>
    <w:rsid w:val="00BC24C3"/>
    <w:rsid w:val="00BC3E4E"/>
    <w:rsid w:val="00BC73DA"/>
    <w:rsid w:val="00BD07AA"/>
    <w:rsid w:val="00BD09BB"/>
    <w:rsid w:val="00BE13F7"/>
    <w:rsid w:val="00BE4DD6"/>
    <w:rsid w:val="00BF387B"/>
    <w:rsid w:val="00BF411E"/>
    <w:rsid w:val="00BF652D"/>
    <w:rsid w:val="00C012F2"/>
    <w:rsid w:val="00C06208"/>
    <w:rsid w:val="00C07809"/>
    <w:rsid w:val="00C07C7B"/>
    <w:rsid w:val="00C10474"/>
    <w:rsid w:val="00C202F5"/>
    <w:rsid w:val="00C2085B"/>
    <w:rsid w:val="00C2315F"/>
    <w:rsid w:val="00C27621"/>
    <w:rsid w:val="00C301C6"/>
    <w:rsid w:val="00C40F71"/>
    <w:rsid w:val="00C44E75"/>
    <w:rsid w:val="00C4602E"/>
    <w:rsid w:val="00C50071"/>
    <w:rsid w:val="00C6067F"/>
    <w:rsid w:val="00C62865"/>
    <w:rsid w:val="00C64671"/>
    <w:rsid w:val="00C71E17"/>
    <w:rsid w:val="00C7453F"/>
    <w:rsid w:val="00C74AF4"/>
    <w:rsid w:val="00C873B3"/>
    <w:rsid w:val="00C9272E"/>
    <w:rsid w:val="00C975CF"/>
    <w:rsid w:val="00C97E52"/>
    <w:rsid w:val="00CA10A5"/>
    <w:rsid w:val="00CA28DE"/>
    <w:rsid w:val="00CA536C"/>
    <w:rsid w:val="00CA5BDC"/>
    <w:rsid w:val="00CA69CA"/>
    <w:rsid w:val="00CA7231"/>
    <w:rsid w:val="00CB3F8B"/>
    <w:rsid w:val="00CB523E"/>
    <w:rsid w:val="00CB5805"/>
    <w:rsid w:val="00CB5905"/>
    <w:rsid w:val="00CC4082"/>
    <w:rsid w:val="00CD12E8"/>
    <w:rsid w:val="00CD31F9"/>
    <w:rsid w:val="00CD4EA6"/>
    <w:rsid w:val="00CD5013"/>
    <w:rsid w:val="00CD6B36"/>
    <w:rsid w:val="00CE6A5E"/>
    <w:rsid w:val="00CE77F2"/>
    <w:rsid w:val="00CF6BCC"/>
    <w:rsid w:val="00D1297F"/>
    <w:rsid w:val="00D16084"/>
    <w:rsid w:val="00D23564"/>
    <w:rsid w:val="00D26616"/>
    <w:rsid w:val="00D35704"/>
    <w:rsid w:val="00D365CA"/>
    <w:rsid w:val="00D420E8"/>
    <w:rsid w:val="00D45892"/>
    <w:rsid w:val="00D477FB"/>
    <w:rsid w:val="00D502DA"/>
    <w:rsid w:val="00D52074"/>
    <w:rsid w:val="00D53891"/>
    <w:rsid w:val="00D57D80"/>
    <w:rsid w:val="00D61C72"/>
    <w:rsid w:val="00D64285"/>
    <w:rsid w:val="00D66A35"/>
    <w:rsid w:val="00D73B63"/>
    <w:rsid w:val="00D746E4"/>
    <w:rsid w:val="00D74973"/>
    <w:rsid w:val="00D74CD7"/>
    <w:rsid w:val="00D76D5F"/>
    <w:rsid w:val="00D817A1"/>
    <w:rsid w:val="00D82A81"/>
    <w:rsid w:val="00D848CE"/>
    <w:rsid w:val="00D87B9B"/>
    <w:rsid w:val="00D9026A"/>
    <w:rsid w:val="00D92EBE"/>
    <w:rsid w:val="00D94756"/>
    <w:rsid w:val="00D951C0"/>
    <w:rsid w:val="00D96666"/>
    <w:rsid w:val="00DA3D86"/>
    <w:rsid w:val="00DA773D"/>
    <w:rsid w:val="00DB4D21"/>
    <w:rsid w:val="00DB4E42"/>
    <w:rsid w:val="00DB6FDB"/>
    <w:rsid w:val="00DC1445"/>
    <w:rsid w:val="00DC1E63"/>
    <w:rsid w:val="00DC63D4"/>
    <w:rsid w:val="00DD24FF"/>
    <w:rsid w:val="00DE0FB6"/>
    <w:rsid w:val="00DE2D5D"/>
    <w:rsid w:val="00DE34F0"/>
    <w:rsid w:val="00DE5C5A"/>
    <w:rsid w:val="00DE6763"/>
    <w:rsid w:val="00DE738F"/>
    <w:rsid w:val="00DF2DFC"/>
    <w:rsid w:val="00DF4347"/>
    <w:rsid w:val="00DF5963"/>
    <w:rsid w:val="00E001D9"/>
    <w:rsid w:val="00E019BE"/>
    <w:rsid w:val="00E0482A"/>
    <w:rsid w:val="00E06209"/>
    <w:rsid w:val="00E10906"/>
    <w:rsid w:val="00E12A14"/>
    <w:rsid w:val="00E15140"/>
    <w:rsid w:val="00E16BD0"/>
    <w:rsid w:val="00E22E21"/>
    <w:rsid w:val="00E25635"/>
    <w:rsid w:val="00E2595A"/>
    <w:rsid w:val="00E34307"/>
    <w:rsid w:val="00E34EBB"/>
    <w:rsid w:val="00E35FA9"/>
    <w:rsid w:val="00E4207B"/>
    <w:rsid w:val="00E4307A"/>
    <w:rsid w:val="00E435D7"/>
    <w:rsid w:val="00E51067"/>
    <w:rsid w:val="00E51FFC"/>
    <w:rsid w:val="00E527E9"/>
    <w:rsid w:val="00E541C4"/>
    <w:rsid w:val="00E544E9"/>
    <w:rsid w:val="00E55143"/>
    <w:rsid w:val="00E56F0E"/>
    <w:rsid w:val="00E62081"/>
    <w:rsid w:val="00E6311F"/>
    <w:rsid w:val="00E71941"/>
    <w:rsid w:val="00E72B7E"/>
    <w:rsid w:val="00E750C3"/>
    <w:rsid w:val="00E75F0C"/>
    <w:rsid w:val="00E7733B"/>
    <w:rsid w:val="00E81EE1"/>
    <w:rsid w:val="00E91F3B"/>
    <w:rsid w:val="00E91F71"/>
    <w:rsid w:val="00E922CC"/>
    <w:rsid w:val="00E9253D"/>
    <w:rsid w:val="00E95759"/>
    <w:rsid w:val="00E96724"/>
    <w:rsid w:val="00E9761C"/>
    <w:rsid w:val="00EA0119"/>
    <w:rsid w:val="00EA32B9"/>
    <w:rsid w:val="00EA40E0"/>
    <w:rsid w:val="00EA4298"/>
    <w:rsid w:val="00EA4488"/>
    <w:rsid w:val="00EA6488"/>
    <w:rsid w:val="00EB1BFB"/>
    <w:rsid w:val="00EB1D85"/>
    <w:rsid w:val="00EC1CEB"/>
    <w:rsid w:val="00ED37CD"/>
    <w:rsid w:val="00ED38B0"/>
    <w:rsid w:val="00ED7FD4"/>
    <w:rsid w:val="00EE0D0F"/>
    <w:rsid w:val="00EE35ED"/>
    <w:rsid w:val="00EE59FC"/>
    <w:rsid w:val="00EE7173"/>
    <w:rsid w:val="00EF648A"/>
    <w:rsid w:val="00F058A0"/>
    <w:rsid w:val="00F069F8"/>
    <w:rsid w:val="00F07794"/>
    <w:rsid w:val="00F138A0"/>
    <w:rsid w:val="00F1512C"/>
    <w:rsid w:val="00F217E7"/>
    <w:rsid w:val="00F42A97"/>
    <w:rsid w:val="00F5000E"/>
    <w:rsid w:val="00F51355"/>
    <w:rsid w:val="00F6031B"/>
    <w:rsid w:val="00F6229C"/>
    <w:rsid w:val="00F74117"/>
    <w:rsid w:val="00F75DD8"/>
    <w:rsid w:val="00F761FF"/>
    <w:rsid w:val="00F86C87"/>
    <w:rsid w:val="00F91168"/>
    <w:rsid w:val="00FA473D"/>
    <w:rsid w:val="00FA5AF4"/>
    <w:rsid w:val="00FA7592"/>
    <w:rsid w:val="00FB187B"/>
    <w:rsid w:val="00FB43B3"/>
    <w:rsid w:val="00FB59AC"/>
    <w:rsid w:val="00FB7C7F"/>
    <w:rsid w:val="00FB7EDB"/>
    <w:rsid w:val="00FC2E02"/>
    <w:rsid w:val="00FC4172"/>
    <w:rsid w:val="00FC451B"/>
    <w:rsid w:val="00FC5E43"/>
    <w:rsid w:val="00FD1649"/>
    <w:rsid w:val="00FD51BB"/>
    <w:rsid w:val="00FD5AB7"/>
    <w:rsid w:val="00FD6CE1"/>
    <w:rsid w:val="00FE3AB4"/>
    <w:rsid w:val="00FF1EF1"/>
    <w:rsid w:val="00FF4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4CB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2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 w:type="paragraph" w:customStyle="1" w:styleId="bodytext">
    <w:name w:val="bodytext"/>
    <w:basedOn w:val="prastasis"/>
    <w:rsid w:val="004927C0"/>
    <w:pPr>
      <w:spacing w:before="100" w:beforeAutospacing="1" w:after="100" w:afterAutospacing="1"/>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2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 w:type="paragraph" w:customStyle="1" w:styleId="bodytext">
    <w:name w:val="bodytext"/>
    <w:basedOn w:val="prastasis"/>
    <w:rsid w:val="004927C0"/>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2540">
      <w:bodyDiv w:val="1"/>
      <w:marLeft w:val="0"/>
      <w:marRight w:val="0"/>
      <w:marTop w:val="0"/>
      <w:marBottom w:val="0"/>
      <w:divBdr>
        <w:top w:val="none" w:sz="0" w:space="0" w:color="auto"/>
        <w:left w:val="none" w:sz="0" w:space="0" w:color="auto"/>
        <w:bottom w:val="none" w:sz="0" w:space="0" w:color="auto"/>
        <w:right w:val="none" w:sz="0" w:space="0" w:color="auto"/>
      </w:divBdr>
    </w:div>
    <w:div w:id="883758291">
      <w:bodyDiv w:val="1"/>
      <w:marLeft w:val="0"/>
      <w:marRight w:val="0"/>
      <w:marTop w:val="0"/>
      <w:marBottom w:val="0"/>
      <w:divBdr>
        <w:top w:val="none" w:sz="0" w:space="0" w:color="auto"/>
        <w:left w:val="none" w:sz="0" w:space="0" w:color="auto"/>
        <w:bottom w:val="none" w:sz="0" w:space="0" w:color="auto"/>
        <w:right w:val="none" w:sz="0" w:space="0" w:color="auto"/>
      </w:divBdr>
    </w:div>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 w:id="1411777251">
      <w:bodyDiv w:val="1"/>
      <w:marLeft w:val="0"/>
      <w:marRight w:val="0"/>
      <w:marTop w:val="0"/>
      <w:marBottom w:val="0"/>
      <w:divBdr>
        <w:top w:val="none" w:sz="0" w:space="0" w:color="auto"/>
        <w:left w:val="none" w:sz="0" w:space="0" w:color="auto"/>
        <w:bottom w:val="none" w:sz="0" w:space="0" w:color="auto"/>
        <w:right w:val="none" w:sz="0" w:space="0" w:color="auto"/>
      </w:divBdr>
      <w:divsChild>
        <w:div w:id="382213146">
          <w:marLeft w:val="0"/>
          <w:marRight w:val="0"/>
          <w:marTop w:val="0"/>
          <w:marBottom w:val="0"/>
          <w:divBdr>
            <w:top w:val="none" w:sz="0" w:space="0" w:color="auto"/>
            <w:left w:val="none" w:sz="0" w:space="0" w:color="auto"/>
            <w:bottom w:val="none" w:sz="0" w:space="0" w:color="auto"/>
            <w:right w:val="none" w:sz="0" w:space="0" w:color="auto"/>
          </w:divBdr>
        </w:div>
        <w:div w:id="710617840">
          <w:marLeft w:val="0"/>
          <w:marRight w:val="0"/>
          <w:marTop w:val="0"/>
          <w:marBottom w:val="0"/>
          <w:divBdr>
            <w:top w:val="none" w:sz="0" w:space="0" w:color="auto"/>
            <w:left w:val="none" w:sz="0" w:space="0" w:color="auto"/>
            <w:bottom w:val="none" w:sz="0" w:space="0" w:color="auto"/>
            <w:right w:val="none" w:sz="0" w:space="0" w:color="auto"/>
          </w:divBdr>
        </w:div>
      </w:divsChild>
    </w:div>
    <w:div w:id="1830898582">
      <w:bodyDiv w:val="1"/>
      <w:marLeft w:val="0"/>
      <w:marRight w:val="0"/>
      <w:marTop w:val="0"/>
      <w:marBottom w:val="0"/>
      <w:divBdr>
        <w:top w:val="none" w:sz="0" w:space="0" w:color="auto"/>
        <w:left w:val="none" w:sz="0" w:space="0" w:color="auto"/>
        <w:bottom w:val="none" w:sz="0" w:space="0" w:color="auto"/>
        <w:right w:val="none" w:sz="0" w:space="0" w:color="auto"/>
      </w:divBdr>
      <w:divsChild>
        <w:div w:id="1143430437">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966543086">
                  <w:marLeft w:val="0"/>
                  <w:marRight w:val="0"/>
                  <w:marTop w:val="0"/>
                  <w:marBottom w:val="0"/>
                  <w:divBdr>
                    <w:top w:val="none" w:sz="0" w:space="0" w:color="auto"/>
                    <w:left w:val="none" w:sz="0" w:space="0" w:color="auto"/>
                    <w:bottom w:val="none" w:sz="0" w:space="0" w:color="auto"/>
                    <w:right w:val="none" w:sz="0" w:space="0" w:color="auto"/>
                  </w:divBdr>
                  <w:divsChild>
                    <w:div w:id="1753624082">
                      <w:marLeft w:val="0"/>
                      <w:marRight w:val="0"/>
                      <w:marTop w:val="0"/>
                      <w:marBottom w:val="0"/>
                      <w:divBdr>
                        <w:top w:val="none" w:sz="0" w:space="0" w:color="auto"/>
                        <w:left w:val="none" w:sz="0" w:space="0" w:color="auto"/>
                        <w:bottom w:val="none" w:sz="0" w:space="0" w:color="auto"/>
                        <w:right w:val="none" w:sz="0" w:space="0" w:color="auto"/>
                      </w:divBdr>
                    </w:div>
                    <w:div w:id="59711915">
                      <w:marLeft w:val="0"/>
                      <w:marRight w:val="0"/>
                      <w:marTop w:val="0"/>
                      <w:marBottom w:val="0"/>
                      <w:divBdr>
                        <w:top w:val="none" w:sz="0" w:space="0" w:color="auto"/>
                        <w:left w:val="none" w:sz="0" w:space="0" w:color="auto"/>
                        <w:bottom w:val="none" w:sz="0" w:space="0" w:color="auto"/>
                        <w:right w:val="none" w:sz="0" w:space="0" w:color="auto"/>
                      </w:divBdr>
                    </w:div>
                    <w:div w:id="618412399">
                      <w:marLeft w:val="0"/>
                      <w:marRight w:val="0"/>
                      <w:marTop w:val="0"/>
                      <w:marBottom w:val="0"/>
                      <w:divBdr>
                        <w:top w:val="none" w:sz="0" w:space="0" w:color="auto"/>
                        <w:left w:val="none" w:sz="0" w:space="0" w:color="auto"/>
                        <w:bottom w:val="none" w:sz="0" w:space="0" w:color="auto"/>
                        <w:right w:val="none" w:sz="0" w:space="0" w:color="auto"/>
                      </w:divBdr>
                      <w:divsChild>
                        <w:div w:id="762722747">
                          <w:marLeft w:val="0"/>
                          <w:marRight w:val="0"/>
                          <w:marTop w:val="0"/>
                          <w:marBottom w:val="0"/>
                          <w:divBdr>
                            <w:top w:val="none" w:sz="0" w:space="0" w:color="auto"/>
                            <w:left w:val="none" w:sz="0" w:space="0" w:color="auto"/>
                            <w:bottom w:val="none" w:sz="0" w:space="0" w:color="auto"/>
                            <w:right w:val="none" w:sz="0" w:space="0" w:color="auto"/>
                          </w:divBdr>
                        </w:div>
                        <w:div w:id="1693919122">
                          <w:marLeft w:val="0"/>
                          <w:marRight w:val="0"/>
                          <w:marTop w:val="0"/>
                          <w:marBottom w:val="0"/>
                          <w:divBdr>
                            <w:top w:val="none" w:sz="0" w:space="0" w:color="auto"/>
                            <w:left w:val="none" w:sz="0" w:space="0" w:color="auto"/>
                            <w:bottom w:val="none" w:sz="0" w:space="0" w:color="auto"/>
                            <w:right w:val="none" w:sz="0" w:space="0" w:color="auto"/>
                          </w:divBdr>
                        </w:div>
                        <w:div w:id="604846762">
                          <w:marLeft w:val="0"/>
                          <w:marRight w:val="0"/>
                          <w:marTop w:val="0"/>
                          <w:marBottom w:val="0"/>
                          <w:divBdr>
                            <w:top w:val="none" w:sz="0" w:space="0" w:color="auto"/>
                            <w:left w:val="none" w:sz="0" w:space="0" w:color="auto"/>
                            <w:bottom w:val="none" w:sz="0" w:space="0" w:color="auto"/>
                            <w:right w:val="none" w:sz="0" w:space="0" w:color="auto"/>
                          </w:divBdr>
                        </w:div>
                        <w:div w:id="614018240">
                          <w:marLeft w:val="0"/>
                          <w:marRight w:val="0"/>
                          <w:marTop w:val="0"/>
                          <w:marBottom w:val="0"/>
                          <w:divBdr>
                            <w:top w:val="none" w:sz="0" w:space="0" w:color="auto"/>
                            <w:left w:val="none" w:sz="0" w:space="0" w:color="auto"/>
                            <w:bottom w:val="none" w:sz="0" w:space="0" w:color="auto"/>
                            <w:right w:val="none" w:sz="0" w:space="0" w:color="auto"/>
                          </w:divBdr>
                        </w:div>
                        <w:div w:id="1670211367">
                          <w:marLeft w:val="0"/>
                          <w:marRight w:val="0"/>
                          <w:marTop w:val="0"/>
                          <w:marBottom w:val="0"/>
                          <w:divBdr>
                            <w:top w:val="none" w:sz="0" w:space="0" w:color="auto"/>
                            <w:left w:val="none" w:sz="0" w:space="0" w:color="auto"/>
                            <w:bottom w:val="none" w:sz="0" w:space="0" w:color="auto"/>
                            <w:right w:val="none" w:sz="0" w:space="0" w:color="auto"/>
                          </w:divBdr>
                        </w:div>
                        <w:div w:id="1505973206">
                          <w:marLeft w:val="0"/>
                          <w:marRight w:val="0"/>
                          <w:marTop w:val="0"/>
                          <w:marBottom w:val="0"/>
                          <w:divBdr>
                            <w:top w:val="none" w:sz="0" w:space="0" w:color="auto"/>
                            <w:left w:val="none" w:sz="0" w:space="0" w:color="auto"/>
                            <w:bottom w:val="none" w:sz="0" w:space="0" w:color="auto"/>
                            <w:right w:val="none" w:sz="0" w:space="0" w:color="auto"/>
                          </w:divBdr>
                        </w:div>
                        <w:div w:id="1351953372">
                          <w:marLeft w:val="0"/>
                          <w:marRight w:val="0"/>
                          <w:marTop w:val="0"/>
                          <w:marBottom w:val="0"/>
                          <w:divBdr>
                            <w:top w:val="none" w:sz="0" w:space="0" w:color="auto"/>
                            <w:left w:val="none" w:sz="0" w:space="0" w:color="auto"/>
                            <w:bottom w:val="none" w:sz="0" w:space="0" w:color="auto"/>
                            <w:right w:val="none" w:sz="0" w:space="0" w:color="auto"/>
                          </w:divBdr>
                        </w:div>
                        <w:div w:id="835724371">
                          <w:marLeft w:val="0"/>
                          <w:marRight w:val="0"/>
                          <w:marTop w:val="0"/>
                          <w:marBottom w:val="0"/>
                          <w:divBdr>
                            <w:top w:val="none" w:sz="0" w:space="0" w:color="auto"/>
                            <w:left w:val="none" w:sz="0" w:space="0" w:color="auto"/>
                            <w:bottom w:val="none" w:sz="0" w:space="0" w:color="auto"/>
                            <w:right w:val="none" w:sz="0" w:space="0" w:color="auto"/>
                          </w:divBdr>
                        </w:div>
                        <w:div w:id="5247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5602</Characters>
  <Application>Microsoft Office Word</Application>
  <DocSecurity>0</DocSecurity>
  <Lines>46</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2018-02-08T06:44:00Z</cp:lastPrinted>
  <dcterms:created xsi:type="dcterms:W3CDTF">2018-03-12T12:11:00Z</dcterms:created>
  <dcterms:modified xsi:type="dcterms:W3CDTF">2018-03-12T12:11:00Z</dcterms:modified>
</cp:coreProperties>
</file>